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E9FB0" w14:textId="3E367878" w:rsidR="00671C8A" w:rsidRPr="00531760" w:rsidRDefault="00FD711F" w:rsidP="00671C8A">
      <w:pPr>
        <w:rPr>
          <w:rFonts w:ascii="Arial" w:hAnsi="Arial" w:cs="Arial"/>
          <w:bCs/>
          <w:sz w:val="36"/>
          <w:szCs w:val="36"/>
          <w:lang w:val="en-US"/>
        </w:rPr>
      </w:pPr>
      <w:r>
        <w:rPr>
          <w:rFonts w:ascii="Arial" w:hAnsi="Arial" w:cs="Arial"/>
          <w:bCs/>
          <w:sz w:val="36"/>
          <w:szCs w:val="36"/>
          <w:lang w:val="en-US"/>
        </w:rPr>
        <w:t>Alcohol and Other Drugs</w:t>
      </w:r>
      <w:r w:rsidR="00471067">
        <w:rPr>
          <w:rFonts w:ascii="Arial" w:hAnsi="Arial" w:cs="Arial"/>
          <w:bCs/>
          <w:sz w:val="36"/>
          <w:szCs w:val="36"/>
          <w:lang w:val="en-US"/>
        </w:rPr>
        <w:t xml:space="preserve"> (AOD)</w:t>
      </w:r>
      <w:r w:rsidR="00147BFF" w:rsidRPr="00531760">
        <w:rPr>
          <w:rFonts w:ascii="Arial" w:hAnsi="Arial" w:cs="Arial"/>
          <w:bCs/>
          <w:sz w:val="36"/>
          <w:szCs w:val="36"/>
          <w:lang w:val="en-US"/>
        </w:rPr>
        <w:t xml:space="preserve"> Advisory Committee</w:t>
      </w:r>
    </w:p>
    <w:p w14:paraId="200CBAF7" w14:textId="77777777" w:rsidR="00147BFF" w:rsidRDefault="00147BFF" w:rsidP="00671C8A">
      <w:pPr>
        <w:rPr>
          <w:rFonts w:ascii="Arial" w:hAnsi="Arial" w:cs="Arial"/>
          <w:b/>
          <w:lang w:val="en-US"/>
        </w:rPr>
      </w:pPr>
    </w:p>
    <w:p w14:paraId="3475B2B8" w14:textId="77777777" w:rsidR="00147BFF" w:rsidRPr="007B1461" w:rsidRDefault="00147BFF" w:rsidP="00671C8A">
      <w:pPr>
        <w:rPr>
          <w:rFonts w:ascii="Arial" w:hAnsi="Arial" w:cs="Arial"/>
          <w:b/>
          <w:lang w:val="en-US"/>
        </w:rPr>
      </w:pPr>
    </w:p>
    <w:p w14:paraId="1CD0DC69" w14:textId="762E873C" w:rsidR="00671C8A" w:rsidRPr="007B1461" w:rsidRDefault="003E19A6" w:rsidP="00671C8A">
      <w:pPr>
        <w:rPr>
          <w:rFonts w:ascii="Arial" w:hAnsi="Arial" w:cs="Arial"/>
          <w:b/>
          <w:lang w:val="en-US"/>
        </w:rPr>
      </w:pPr>
      <w:r>
        <w:rPr>
          <w:rFonts w:ascii="Arial" w:hAnsi="Arial" w:cs="Arial"/>
          <w:b/>
          <w:lang w:val="en-US"/>
        </w:rPr>
        <w:t>Background</w:t>
      </w:r>
    </w:p>
    <w:p w14:paraId="3C0A6809" w14:textId="77777777" w:rsidR="003E19A6" w:rsidRPr="003E19A6" w:rsidRDefault="003E19A6" w:rsidP="003E19A6">
      <w:pPr>
        <w:rPr>
          <w:rFonts w:ascii="Arial" w:eastAsia="Times New Roman" w:hAnsi="Arial" w:cs="Arial"/>
          <w:color w:val="000000"/>
          <w:lang w:eastAsia="en-AU"/>
        </w:rPr>
      </w:pPr>
      <w:r w:rsidRPr="003E19A6">
        <w:rPr>
          <w:rFonts w:ascii="Arial" w:eastAsia="Times New Roman" w:hAnsi="Arial" w:cs="Arial"/>
          <w:color w:val="000000"/>
          <w:lang w:eastAsia="en-AU"/>
        </w:rPr>
        <w:t>Primary health networks (PHNs) have been established with the key objectives of increasing the efficiency and effectiveness of primary health care services for individuals, particularly those at risk of poor health outcomes. The vision of Central and Eastern Sydney PHN (CESPHN) is better health and wellbeing of the people who live and work across our region.</w:t>
      </w:r>
    </w:p>
    <w:p w14:paraId="76460196" w14:textId="77777777" w:rsidR="003E19A6" w:rsidRPr="003E19A6" w:rsidRDefault="003E19A6" w:rsidP="003E19A6">
      <w:pPr>
        <w:rPr>
          <w:rFonts w:ascii="Arial" w:eastAsia="Times New Roman" w:hAnsi="Arial" w:cs="Arial"/>
          <w:color w:val="000000"/>
          <w:lang w:eastAsia="en-AU"/>
        </w:rPr>
      </w:pPr>
    </w:p>
    <w:p w14:paraId="76B7D79E" w14:textId="77777777" w:rsidR="003E19A6" w:rsidRPr="003E19A6" w:rsidRDefault="003E19A6" w:rsidP="003E19A6">
      <w:pPr>
        <w:rPr>
          <w:rFonts w:ascii="Arial" w:eastAsia="Times New Roman" w:hAnsi="Arial" w:cs="Arial"/>
          <w:color w:val="000000"/>
          <w:lang w:eastAsia="en-AU"/>
        </w:rPr>
      </w:pPr>
      <w:r w:rsidRPr="003E19A6">
        <w:rPr>
          <w:rFonts w:ascii="Arial" w:eastAsia="Times New Roman" w:hAnsi="Arial" w:cs="Arial"/>
          <w:color w:val="000000"/>
          <w:lang w:eastAsia="en-AU"/>
        </w:rPr>
        <w:t>CESPHN is committed to building a robust, effective, patient-centred, evidence based, integrated system of drug and alcohol treatment care in the central and eastern Sydney region.</w:t>
      </w:r>
    </w:p>
    <w:p w14:paraId="05D7B99E" w14:textId="77777777" w:rsidR="003E19A6" w:rsidRPr="003E19A6" w:rsidRDefault="003E19A6" w:rsidP="003E19A6">
      <w:pPr>
        <w:rPr>
          <w:rFonts w:ascii="Arial" w:eastAsia="Times New Roman" w:hAnsi="Arial" w:cs="Arial"/>
          <w:color w:val="000000"/>
          <w:lang w:eastAsia="en-AU"/>
        </w:rPr>
      </w:pPr>
    </w:p>
    <w:p w14:paraId="3FF8A78F" w14:textId="39A35F1A" w:rsidR="003E19A6" w:rsidRPr="003E19A6" w:rsidRDefault="003E19A6" w:rsidP="003E19A6">
      <w:pPr>
        <w:rPr>
          <w:rFonts w:ascii="Arial" w:eastAsia="Times New Roman" w:hAnsi="Arial" w:cs="Arial"/>
          <w:color w:val="000000"/>
          <w:lang w:eastAsia="en-AU"/>
        </w:rPr>
      </w:pPr>
      <w:r w:rsidRPr="5C21F039">
        <w:rPr>
          <w:rFonts w:ascii="Arial" w:eastAsia="Times New Roman" w:hAnsi="Arial" w:cs="Arial"/>
          <w:color w:val="000000" w:themeColor="text1"/>
          <w:lang w:eastAsia="en-AU"/>
        </w:rPr>
        <w:t xml:space="preserve">PHNs are funded to improve regional coordination and service delivery capacity of </w:t>
      </w:r>
      <w:proofErr w:type="gramStart"/>
      <w:r w:rsidRPr="5C21F039">
        <w:rPr>
          <w:rFonts w:ascii="Arial" w:eastAsia="Times New Roman" w:hAnsi="Arial" w:cs="Arial"/>
          <w:color w:val="000000" w:themeColor="text1"/>
          <w:lang w:eastAsia="en-AU"/>
        </w:rPr>
        <w:t>the  Alcohol</w:t>
      </w:r>
      <w:proofErr w:type="gramEnd"/>
      <w:r w:rsidRPr="5C21F039">
        <w:rPr>
          <w:rFonts w:ascii="Arial" w:eastAsia="Times New Roman" w:hAnsi="Arial" w:cs="Arial"/>
          <w:color w:val="000000" w:themeColor="text1"/>
          <w:lang w:eastAsia="en-AU"/>
        </w:rPr>
        <w:t xml:space="preserve"> </w:t>
      </w:r>
      <w:r w:rsidR="508B81C1" w:rsidRPr="5C21F039">
        <w:rPr>
          <w:rFonts w:ascii="Arial" w:eastAsia="Times New Roman" w:hAnsi="Arial" w:cs="Arial"/>
          <w:color w:val="000000" w:themeColor="text1"/>
          <w:lang w:eastAsia="en-AU"/>
        </w:rPr>
        <w:t xml:space="preserve">and Other Drug </w:t>
      </w:r>
      <w:r w:rsidRPr="5C21F039">
        <w:rPr>
          <w:rFonts w:ascii="Arial" w:eastAsia="Times New Roman" w:hAnsi="Arial" w:cs="Arial"/>
          <w:color w:val="000000" w:themeColor="text1"/>
          <w:lang w:eastAsia="en-AU"/>
        </w:rPr>
        <w:t xml:space="preserve">treatment sector, as well as enhance the effectiveness of support and treatment provided to individuals through an integrated and holistic approach to care. </w:t>
      </w:r>
    </w:p>
    <w:p w14:paraId="4140E587" w14:textId="77777777" w:rsidR="003E19A6" w:rsidRPr="003E19A6" w:rsidRDefault="003E19A6" w:rsidP="003E19A6">
      <w:pPr>
        <w:rPr>
          <w:rFonts w:ascii="Arial" w:eastAsia="Times New Roman" w:hAnsi="Arial" w:cs="Arial"/>
          <w:color w:val="000000"/>
          <w:lang w:eastAsia="en-AU"/>
        </w:rPr>
      </w:pPr>
    </w:p>
    <w:p w14:paraId="25303F5B" w14:textId="4B8449C7" w:rsidR="00671C8A" w:rsidRDefault="003E19A6" w:rsidP="003E19A6">
      <w:pPr>
        <w:rPr>
          <w:rFonts w:ascii="Arial" w:eastAsia="Times New Roman" w:hAnsi="Arial" w:cs="Arial"/>
          <w:color w:val="000000"/>
          <w:lang w:eastAsia="en-AU"/>
        </w:rPr>
      </w:pPr>
      <w:r w:rsidRPr="5C21F039">
        <w:rPr>
          <w:rFonts w:ascii="Arial" w:eastAsia="Times New Roman" w:hAnsi="Arial" w:cs="Arial"/>
          <w:color w:val="000000" w:themeColor="text1"/>
          <w:lang w:eastAsia="en-AU"/>
        </w:rPr>
        <w:t xml:space="preserve">In line with this role, PHNs conduct regional needs assessments, developing evidence-based activity work plans to address health needs and service gaps, increase efficiencies and facilitate integration across </w:t>
      </w:r>
      <w:proofErr w:type="gramStart"/>
      <w:r w:rsidRPr="5C21F039">
        <w:rPr>
          <w:rFonts w:ascii="Arial" w:eastAsia="Times New Roman" w:hAnsi="Arial" w:cs="Arial"/>
          <w:color w:val="000000" w:themeColor="text1"/>
          <w:lang w:eastAsia="en-AU"/>
        </w:rPr>
        <w:t>the  Alcohol</w:t>
      </w:r>
      <w:proofErr w:type="gramEnd"/>
      <w:r w:rsidRPr="5C21F039">
        <w:rPr>
          <w:rFonts w:ascii="Arial" w:eastAsia="Times New Roman" w:hAnsi="Arial" w:cs="Arial"/>
          <w:color w:val="000000" w:themeColor="text1"/>
          <w:lang w:eastAsia="en-AU"/>
        </w:rPr>
        <w:t xml:space="preserve"> </w:t>
      </w:r>
      <w:r w:rsidR="13CD31D2" w:rsidRPr="5C21F039">
        <w:rPr>
          <w:rFonts w:ascii="Arial" w:eastAsia="Times New Roman" w:hAnsi="Arial" w:cs="Arial"/>
          <w:color w:val="000000" w:themeColor="text1"/>
          <w:lang w:eastAsia="en-AU"/>
        </w:rPr>
        <w:t xml:space="preserve">and Other Drug </w:t>
      </w:r>
      <w:r w:rsidRPr="5C21F039">
        <w:rPr>
          <w:rFonts w:ascii="Arial" w:eastAsia="Times New Roman" w:hAnsi="Arial" w:cs="Arial"/>
          <w:color w:val="000000" w:themeColor="text1"/>
          <w:lang w:eastAsia="en-AU"/>
        </w:rPr>
        <w:t>treatment sector.</w:t>
      </w:r>
    </w:p>
    <w:p w14:paraId="08B37331" w14:textId="77777777" w:rsidR="003F18E3" w:rsidRDefault="003F18E3" w:rsidP="003E19A6">
      <w:pPr>
        <w:rPr>
          <w:rFonts w:ascii="Arial" w:eastAsia="Times New Roman" w:hAnsi="Arial" w:cs="Arial"/>
          <w:color w:val="000000"/>
          <w:lang w:eastAsia="en-AU"/>
        </w:rPr>
      </w:pPr>
    </w:p>
    <w:p w14:paraId="06B437A7" w14:textId="14E40EE3" w:rsidR="003F18E3" w:rsidRDefault="003F18E3" w:rsidP="003E19A6">
      <w:pPr>
        <w:rPr>
          <w:rFonts w:ascii="Arial" w:eastAsia="Times New Roman" w:hAnsi="Arial" w:cs="Arial"/>
          <w:b/>
          <w:bCs/>
          <w:color w:val="000000"/>
          <w:lang w:eastAsia="en-AU"/>
        </w:rPr>
      </w:pPr>
      <w:r w:rsidRPr="003F18E3">
        <w:rPr>
          <w:rFonts w:ascii="Arial" w:eastAsia="Times New Roman" w:hAnsi="Arial" w:cs="Arial"/>
          <w:b/>
          <w:bCs/>
          <w:color w:val="000000"/>
          <w:lang w:eastAsia="en-AU"/>
        </w:rPr>
        <w:t>Purpose</w:t>
      </w:r>
    </w:p>
    <w:p w14:paraId="7CF29412" w14:textId="77777777" w:rsidR="003F18E3" w:rsidRPr="003F18E3" w:rsidRDefault="003F18E3" w:rsidP="003F18E3">
      <w:pPr>
        <w:rPr>
          <w:rFonts w:ascii="Arial" w:hAnsi="Arial" w:cs="Arial"/>
        </w:rPr>
      </w:pPr>
      <w:r w:rsidRPr="003F18E3">
        <w:rPr>
          <w:rFonts w:ascii="Arial" w:hAnsi="Arial" w:cs="Arial"/>
        </w:rPr>
        <w:t>The purpose of the CESPHN AOD Advisory Committee is to support regional planning and integration of drug and alcohol services by:</w:t>
      </w:r>
    </w:p>
    <w:p w14:paraId="01275EFE" w14:textId="77777777" w:rsidR="003F18E3" w:rsidRPr="003F18E3" w:rsidRDefault="003F18E3" w:rsidP="003F18E3">
      <w:pPr>
        <w:pStyle w:val="Secondarytitle"/>
        <w:rPr>
          <w:sz w:val="20"/>
          <w:szCs w:val="20"/>
        </w:rPr>
      </w:pPr>
    </w:p>
    <w:p w14:paraId="5E73F1D7" w14:textId="77777777" w:rsidR="003F18E3" w:rsidRPr="003F18E3" w:rsidRDefault="003F18E3" w:rsidP="003F18E3">
      <w:pPr>
        <w:pStyle w:val="BodyText3"/>
        <w:numPr>
          <w:ilvl w:val="0"/>
          <w:numId w:val="7"/>
        </w:numPr>
        <w:tabs>
          <w:tab w:val="num" w:pos="900"/>
        </w:tabs>
        <w:spacing w:after="60"/>
        <w:ind w:left="714" w:hanging="357"/>
        <w:rPr>
          <w:rFonts w:ascii="Arial" w:hAnsi="Arial" w:cs="Arial"/>
          <w:b/>
          <w:sz w:val="20"/>
          <w:szCs w:val="20"/>
        </w:rPr>
      </w:pPr>
      <w:r w:rsidRPr="003F18E3">
        <w:rPr>
          <w:rFonts w:ascii="Arial" w:hAnsi="Arial" w:cs="Arial"/>
          <w:sz w:val="20"/>
          <w:szCs w:val="20"/>
        </w:rPr>
        <w:t>Facilitating key linkages within the CESPHN region to disseminate information and collaboratively develop good practice and innovation.</w:t>
      </w:r>
    </w:p>
    <w:p w14:paraId="2111AE75" w14:textId="77777777" w:rsidR="003F18E3" w:rsidRPr="003F18E3" w:rsidRDefault="003F18E3" w:rsidP="003F18E3">
      <w:pPr>
        <w:pStyle w:val="ListT1"/>
        <w:numPr>
          <w:ilvl w:val="0"/>
          <w:numId w:val="7"/>
        </w:numPr>
        <w:spacing w:after="60"/>
        <w:ind w:left="714" w:hanging="357"/>
      </w:pPr>
      <w:r w:rsidRPr="003F18E3">
        <w:t xml:space="preserve">Support the development of approaches to build regional integration, capacity, capability, quality and safety in local drug and alcohol treatment services </w:t>
      </w:r>
    </w:p>
    <w:p w14:paraId="3E5E8C48" w14:textId="77777777" w:rsidR="003F18E3" w:rsidRPr="003F18E3" w:rsidRDefault="003F18E3" w:rsidP="003F18E3">
      <w:pPr>
        <w:pStyle w:val="BodyText3"/>
        <w:numPr>
          <w:ilvl w:val="0"/>
          <w:numId w:val="7"/>
        </w:numPr>
        <w:spacing w:after="60"/>
        <w:ind w:left="714" w:hanging="357"/>
        <w:rPr>
          <w:rFonts w:ascii="Arial" w:hAnsi="Arial" w:cs="Arial"/>
          <w:b/>
          <w:sz w:val="20"/>
          <w:szCs w:val="20"/>
        </w:rPr>
      </w:pPr>
      <w:r w:rsidRPr="003F18E3">
        <w:rPr>
          <w:rFonts w:ascii="Arial" w:hAnsi="Arial" w:cs="Arial"/>
          <w:sz w:val="20"/>
          <w:szCs w:val="20"/>
        </w:rPr>
        <w:t>Investigate and review population planning and needs assessments to improve health and reduce inequities in the health of the population with drug and alcohol treatment needs and in the delivery of care.</w:t>
      </w:r>
    </w:p>
    <w:p w14:paraId="4C386E76" w14:textId="77777777" w:rsidR="003F18E3" w:rsidRPr="003F18E3" w:rsidRDefault="003F18E3" w:rsidP="003F18E3">
      <w:pPr>
        <w:pStyle w:val="BodyText3"/>
        <w:numPr>
          <w:ilvl w:val="0"/>
          <w:numId w:val="7"/>
        </w:numPr>
        <w:spacing w:after="60"/>
        <w:ind w:left="714" w:hanging="357"/>
        <w:rPr>
          <w:rFonts w:ascii="Arial" w:hAnsi="Arial" w:cs="Arial"/>
          <w:b/>
          <w:sz w:val="20"/>
          <w:szCs w:val="20"/>
        </w:rPr>
      </w:pPr>
      <w:r w:rsidRPr="003F18E3">
        <w:rPr>
          <w:rFonts w:ascii="Arial" w:hAnsi="Arial" w:cs="Arial"/>
          <w:sz w:val="20"/>
          <w:szCs w:val="20"/>
        </w:rPr>
        <w:t>Provide advice and recommendations to CESPHN in relation to the development of evidenced based regional plans.</w:t>
      </w:r>
    </w:p>
    <w:p w14:paraId="2BF28993" w14:textId="77777777" w:rsidR="003F18E3" w:rsidRPr="003F18E3" w:rsidRDefault="003F18E3" w:rsidP="003F18E3">
      <w:pPr>
        <w:pStyle w:val="ListT1"/>
        <w:numPr>
          <w:ilvl w:val="0"/>
          <w:numId w:val="7"/>
        </w:numPr>
        <w:spacing w:after="60"/>
        <w:ind w:left="714" w:hanging="357"/>
      </w:pPr>
      <w:r w:rsidRPr="003F18E3">
        <w:t>Support the co-design of AOD treatment services</w:t>
      </w:r>
      <w:r w:rsidRPr="003F18E3">
        <w:rPr>
          <w:b/>
          <w:bCs/>
        </w:rPr>
        <w:t xml:space="preserve"> </w:t>
      </w:r>
      <w:r w:rsidRPr="003F18E3">
        <w:t>including strategic advice to CESPHN on the development of innovative services, implementation of new models of care and best practice models.</w:t>
      </w:r>
    </w:p>
    <w:p w14:paraId="129484AD" w14:textId="77777777" w:rsidR="003F18E3" w:rsidRPr="003F18E3" w:rsidRDefault="003F18E3" w:rsidP="003F18E3">
      <w:pPr>
        <w:pStyle w:val="BodyText3"/>
        <w:numPr>
          <w:ilvl w:val="0"/>
          <w:numId w:val="7"/>
        </w:numPr>
        <w:tabs>
          <w:tab w:val="num" w:pos="900"/>
        </w:tabs>
        <w:spacing w:after="60"/>
        <w:ind w:left="714" w:hanging="357"/>
        <w:rPr>
          <w:rFonts w:ascii="Arial" w:hAnsi="Arial" w:cs="Arial"/>
          <w:b/>
          <w:sz w:val="20"/>
          <w:szCs w:val="20"/>
        </w:rPr>
      </w:pPr>
      <w:r w:rsidRPr="003F18E3">
        <w:rPr>
          <w:rFonts w:ascii="Arial" w:hAnsi="Arial" w:cs="Arial"/>
          <w:sz w:val="20"/>
          <w:szCs w:val="20"/>
        </w:rPr>
        <w:t>Provide a forum to discuss key government policy changes or developments which impact drug and alcohol treatment service delivery.</w:t>
      </w:r>
    </w:p>
    <w:p w14:paraId="66B2A422" w14:textId="77777777" w:rsidR="003F18E3" w:rsidRPr="003F18E3" w:rsidRDefault="003F18E3" w:rsidP="003F18E3">
      <w:pPr>
        <w:pStyle w:val="BodyText3"/>
        <w:numPr>
          <w:ilvl w:val="0"/>
          <w:numId w:val="7"/>
        </w:numPr>
        <w:spacing w:after="60"/>
        <w:ind w:left="714" w:hanging="357"/>
        <w:rPr>
          <w:rFonts w:ascii="Arial" w:hAnsi="Arial" w:cs="Arial"/>
          <w:b/>
          <w:sz w:val="20"/>
          <w:szCs w:val="20"/>
        </w:rPr>
      </w:pPr>
      <w:r w:rsidRPr="003F18E3">
        <w:rPr>
          <w:rFonts w:ascii="Arial" w:hAnsi="Arial" w:cs="Arial"/>
          <w:sz w:val="20"/>
          <w:szCs w:val="20"/>
        </w:rPr>
        <w:t>Foster innovation and transformation in relation to drug and alcohol treatment services; specifically, cross-sectoral collaboration, standards, planning, workforce, quality and research.</w:t>
      </w:r>
    </w:p>
    <w:p w14:paraId="6E4F8A89" w14:textId="77777777" w:rsidR="003F18E3" w:rsidRPr="003F18E3" w:rsidRDefault="003F18E3" w:rsidP="003F18E3">
      <w:pPr>
        <w:pStyle w:val="BodyText3"/>
        <w:numPr>
          <w:ilvl w:val="0"/>
          <w:numId w:val="7"/>
        </w:numPr>
        <w:spacing w:after="60"/>
        <w:ind w:left="714" w:hanging="357"/>
        <w:rPr>
          <w:rFonts w:ascii="Arial" w:hAnsi="Arial" w:cs="Arial"/>
          <w:b/>
          <w:sz w:val="20"/>
          <w:szCs w:val="20"/>
        </w:rPr>
      </w:pPr>
      <w:r w:rsidRPr="003F18E3">
        <w:rPr>
          <w:rFonts w:ascii="Arial" w:hAnsi="Arial" w:cs="Arial"/>
          <w:sz w:val="20"/>
          <w:szCs w:val="20"/>
        </w:rPr>
        <w:t>Develop strategies to achieve common goals in drug and alcohol treatment service delivery.</w:t>
      </w:r>
    </w:p>
    <w:p w14:paraId="7C828FF8" w14:textId="77777777" w:rsidR="003F18E3" w:rsidRPr="003F18E3" w:rsidRDefault="003F18E3" w:rsidP="003F18E3">
      <w:pPr>
        <w:pStyle w:val="ListT1"/>
        <w:numPr>
          <w:ilvl w:val="0"/>
          <w:numId w:val="7"/>
        </w:numPr>
        <w:spacing w:after="60"/>
        <w:ind w:left="714" w:hanging="357"/>
      </w:pPr>
      <w:r w:rsidRPr="003F18E3">
        <w:t>Advise on strategies that support local primary care providers to improve client outcomes and experiences with their health care within a stepped care approach.</w:t>
      </w:r>
    </w:p>
    <w:p w14:paraId="37DA1401" w14:textId="77777777" w:rsidR="003F18E3" w:rsidRPr="003F18E3" w:rsidRDefault="003F18E3" w:rsidP="003F18E3">
      <w:pPr>
        <w:pStyle w:val="ListT1"/>
        <w:numPr>
          <w:ilvl w:val="0"/>
          <w:numId w:val="7"/>
        </w:numPr>
        <w:spacing w:after="120"/>
        <w:ind w:left="714" w:hanging="357"/>
      </w:pPr>
      <w:r w:rsidRPr="003F18E3">
        <w:t xml:space="preserve">Chair to communicate to CESPHN CEO and Clinical and Community Councils on the Advisory Committees’ activities and recommendations. </w:t>
      </w:r>
    </w:p>
    <w:p w14:paraId="13494541" w14:textId="77777777" w:rsidR="003F18E3" w:rsidRPr="003F18E3" w:rsidRDefault="003F18E3" w:rsidP="003E19A6">
      <w:pPr>
        <w:rPr>
          <w:rFonts w:ascii="Arial" w:hAnsi="Arial" w:cs="Arial"/>
          <w:b/>
          <w:bCs/>
        </w:rPr>
      </w:pPr>
    </w:p>
    <w:p w14:paraId="6C30FC19" w14:textId="4AB86C4F" w:rsidR="00471067" w:rsidRDefault="00471067">
      <w:pPr>
        <w:spacing w:after="160" w:line="259" w:lineRule="auto"/>
        <w:rPr>
          <w:rFonts w:ascii="Arial" w:hAnsi="Arial" w:cs="Arial"/>
          <w:b/>
          <w:lang w:val="en-US"/>
        </w:rPr>
      </w:pPr>
      <w:r>
        <w:rPr>
          <w:rFonts w:ascii="Arial" w:hAnsi="Arial" w:cs="Arial"/>
          <w:b/>
          <w:lang w:val="en-US"/>
        </w:rPr>
        <w:br w:type="page"/>
      </w:r>
    </w:p>
    <w:p w14:paraId="2B75975C" w14:textId="77777777" w:rsidR="0065593B" w:rsidRPr="007B1461" w:rsidRDefault="0065593B" w:rsidP="00671C8A">
      <w:pPr>
        <w:rPr>
          <w:rFonts w:ascii="Arial" w:hAnsi="Arial" w:cs="Arial"/>
          <w:b/>
          <w:lang w:val="en-US"/>
        </w:rPr>
      </w:pPr>
    </w:p>
    <w:p w14:paraId="1423DC78" w14:textId="2541E2BA" w:rsidR="00671C8A" w:rsidRPr="007B1461" w:rsidRDefault="00671C8A" w:rsidP="00671C8A">
      <w:pPr>
        <w:rPr>
          <w:rFonts w:ascii="Arial" w:hAnsi="Arial" w:cs="Arial"/>
          <w:b/>
          <w:lang w:val="en-US"/>
        </w:rPr>
      </w:pPr>
      <w:r w:rsidRPr="007B1461">
        <w:rPr>
          <w:rFonts w:ascii="Arial" w:hAnsi="Arial" w:cs="Arial"/>
          <w:b/>
          <w:lang w:val="en-US"/>
        </w:rPr>
        <w:t>Chair</w:t>
      </w:r>
      <w:r w:rsidR="00484147">
        <w:rPr>
          <w:rFonts w:ascii="Arial" w:hAnsi="Arial" w:cs="Arial"/>
          <w:b/>
          <w:lang w:val="en-US"/>
        </w:rPr>
        <w:t xml:space="preserve"> and Secretariat</w:t>
      </w:r>
    </w:p>
    <w:p w14:paraId="505ACC20" w14:textId="1E3172D9" w:rsidR="006A2545" w:rsidRDefault="00671C8A" w:rsidP="00671C8A">
      <w:pPr>
        <w:rPr>
          <w:rFonts w:ascii="Arial" w:hAnsi="Arial" w:cs="Arial"/>
        </w:rPr>
      </w:pPr>
      <w:r w:rsidRPr="007B1461">
        <w:rPr>
          <w:rFonts w:ascii="Arial" w:hAnsi="Arial" w:cs="Arial"/>
        </w:rPr>
        <w:t>Th</w:t>
      </w:r>
      <w:r w:rsidRPr="006917A1">
        <w:rPr>
          <w:rFonts w:ascii="Arial" w:hAnsi="Arial" w:cs="Arial"/>
        </w:rPr>
        <w:t xml:space="preserve">e </w:t>
      </w:r>
      <w:r w:rsidR="58334041" w:rsidRPr="006917A1">
        <w:rPr>
          <w:rFonts w:ascii="Arial" w:hAnsi="Arial" w:cs="Arial"/>
        </w:rPr>
        <w:t xml:space="preserve">Committee </w:t>
      </w:r>
      <w:r w:rsidRPr="007B1461">
        <w:rPr>
          <w:rFonts w:ascii="Arial" w:hAnsi="Arial" w:cs="Arial"/>
        </w:rPr>
        <w:t>Chair</w:t>
      </w:r>
      <w:r w:rsidR="004D5320">
        <w:rPr>
          <w:rFonts w:ascii="Arial" w:hAnsi="Arial" w:cs="Arial"/>
        </w:rPr>
        <w:t xml:space="preserve"> and Secretariat</w:t>
      </w:r>
      <w:r w:rsidRPr="007B1461">
        <w:rPr>
          <w:rFonts w:ascii="Arial" w:hAnsi="Arial" w:cs="Arial"/>
        </w:rPr>
        <w:t xml:space="preserve"> is appointed </w:t>
      </w:r>
      <w:r w:rsidR="006A2545">
        <w:rPr>
          <w:rFonts w:ascii="Arial" w:hAnsi="Arial" w:cs="Arial"/>
        </w:rPr>
        <w:t xml:space="preserve">by CESPHN. </w:t>
      </w:r>
      <w:r w:rsidRPr="007B1461">
        <w:rPr>
          <w:rFonts w:ascii="Arial" w:hAnsi="Arial" w:cs="Arial"/>
        </w:rPr>
        <w:t>The Chair</w:t>
      </w:r>
      <w:r w:rsidR="004D5320">
        <w:rPr>
          <w:rFonts w:ascii="Arial" w:hAnsi="Arial" w:cs="Arial"/>
        </w:rPr>
        <w:t xml:space="preserve"> will be responsible for</w:t>
      </w:r>
      <w:r w:rsidRPr="007B1461">
        <w:rPr>
          <w:rFonts w:ascii="Arial" w:hAnsi="Arial" w:cs="Arial"/>
        </w:rPr>
        <w:t>:</w:t>
      </w:r>
    </w:p>
    <w:p w14:paraId="5C881660" w14:textId="77777777" w:rsidR="006A2545" w:rsidRPr="007B1461" w:rsidRDefault="006A2545" w:rsidP="00671C8A">
      <w:pPr>
        <w:rPr>
          <w:rFonts w:ascii="Arial" w:hAnsi="Arial" w:cs="Arial"/>
        </w:rPr>
      </w:pPr>
    </w:p>
    <w:p w14:paraId="49FDE8C8" w14:textId="41724B63" w:rsidR="00671C8A" w:rsidRPr="000D76BA" w:rsidRDefault="004D5320" w:rsidP="00671C8A">
      <w:pPr>
        <w:numPr>
          <w:ilvl w:val="0"/>
          <w:numId w:val="1"/>
        </w:numPr>
        <w:rPr>
          <w:rFonts w:ascii="Arial" w:hAnsi="Arial" w:cs="Arial"/>
          <w:i/>
          <w:iCs/>
          <w:color w:val="0070C0"/>
        </w:rPr>
      </w:pPr>
      <w:r w:rsidRPr="004D5320">
        <w:rPr>
          <w:rFonts w:ascii="Arial" w:hAnsi="Arial" w:cs="Arial"/>
        </w:rPr>
        <w:t>leading discussions during meetings</w:t>
      </w:r>
    </w:p>
    <w:p w14:paraId="34A146A4" w14:textId="4C437EC8" w:rsidR="000D76BA" w:rsidRDefault="00CC0EDC" w:rsidP="00671C8A">
      <w:pPr>
        <w:numPr>
          <w:ilvl w:val="0"/>
          <w:numId w:val="1"/>
        </w:numPr>
        <w:rPr>
          <w:rFonts w:ascii="Arial" w:hAnsi="Arial" w:cs="Arial"/>
        </w:rPr>
      </w:pPr>
      <w:r>
        <w:rPr>
          <w:rFonts w:ascii="Arial" w:hAnsi="Arial" w:cs="Arial"/>
        </w:rPr>
        <w:t>f</w:t>
      </w:r>
      <w:r w:rsidR="000D76BA" w:rsidRPr="00CC0EDC">
        <w:rPr>
          <w:rFonts w:ascii="Arial" w:hAnsi="Arial" w:cs="Arial"/>
        </w:rPr>
        <w:t xml:space="preserve">orming the </w:t>
      </w:r>
      <w:r w:rsidR="00E1210F" w:rsidRPr="00CC0EDC">
        <w:rPr>
          <w:rFonts w:ascii="Arial" w:hAnsi="Arial" w:cs="Arial"/>
        </w:rPr>
        <w:t>agenda</w:t>
      </w:r>
      <w:r w:rsidR="000D76BA" w:rsidRPr="00CC0EDC">
        <w:rPr>
          <w:rFonts w:ascii="Arial" w:hAnsi="Arial" w:cs="Arial"/>
        </w:rPr>
        <w:t xml:space="preserve"> </w:t>
      </w:r>
      <w:r w:rsidRPr="00CC0EDC">
        <w:rPr>
          <w:rFonts w:ascii="Arial" w:hAnsi="Arial" w:cs="Arial"/>
        </w:rPr>
        <w:t xml:space="preserve">in consultation with the Secretariat </w:t>
      </w:r>
    </w:p>
    <w:p w14:paraId="76585F37" w14:textId="0D4E0142" w:rsidR="00CC0EDC" w:rsidRPr="00CC0EDC" w:rsidRDefault="00CC0EDC" w:rsidP="00671C8A">
      <w:pPr>
        <w:numPr>
          <w:ilvl w:val="0"/>
          <w:numId w:val="1"/>
        </w:numPr>
        <w:rPr>
          <w:rFonts w:ascii="Arial" w:hAnsi="Arial" w:cs="Arial"/>
        </w:rPr>
      </w:pPr>
      <w:r>
        <w:rPr>
          <w:rFonts w:ascii="Arial" w:hAnsi="Arial" w:cs="Arial"/>
        </w:rPr>
        <w:t xml:space="preserve">liaising with </w:t>
      </w:r>
      <w:r w:rsidR="00112583">
        <w:rPr>
          <w:rFonts w:ascii="Arial" w:hAnsi="Arial" w:cs="Arial"/>
        </w:rPr>
        <w:t xml:space="preserve">committee members regarding the submission of items for inclusion on the </w:t>
      </w:r>
      <w:r w:rsidR="00E1210F">
        <w:rPr>
          <w:rFonts w:ascii="Arial" w:hAnsi="Arial" w:cs="Arial"/>
        </w:rPr>
        <w:t>agenda</w:t>
      </w:r>
    </w:p>
    <w:p w14:paraId="2CD82789" w14:textId="77777777" w:rsidR="00671C8A" w:rsidRPr="007B1461" w:rsidRDefault="00671C8A" w:rsidP="00671C8A">
      <w:pPr>
        <w:ind w:left="720"/>
        <w:rPr>
          <w:rFonts w:ascii="Arial" w:hAnsi="Arial" w:cs="Arial"/>
        </w:rPr>
      </w:pPr>
    </w:p>
    <w:p w14:paraId="7B71754D" w14:textId="17197F06" w:rsidR="00671C8A" w:rsidRDefault="00671C8A" w:rsidP="00671C8A">
      <w:pPr>
        <w:rPr>
          <w:rFonts w:ascii="Arial" w:hAnsi="Arial" w:cs="Arial"/>
        </w:rPr>
      </w:pPr>
      <w:r w:rsidRPr="007B1461">
        <w:rPr>
          <w:rFonts w:ascii="Arial" w:hAnsi="Arial" w:cs="Arial"/>
        </w:rPr>
        <w:t xml:space="preserve">The </w:t>
      </w:r>
      <w:r w:rsidR="004D5320">
        <w:rPr>
          <w:rFonts w:ascii="Arial" w:hAnsi="Arial" w:cs="Arial"/>
        </w:rPr>
        <w:t>Secretariat</w:t>
      </w:r>
      <w:r w:rsidRPr="007B1461">
        <w:rPr>
          <w:rFonts w:ascii="Arial" w:hAnsi="Arial" w:cs="Arial"/>
        </w:rPr>
        <w:t xml:space="preserve"> </w:t>
      </w:r>
      <w:r w:rsidR="004D5320">
        <w:rPr>
          <w:rFonts w:ascii="Arial" w:hAnsi="Arial" w:cs="Arial"/>
        </w:rPr>
        <w:t xml:space="preserve">will be responsible for: </w:t>
      </w:r>
    </w:p>
    <w:p w14:paraId="146D5C40" w14:textId="77777777" w:rsidR="000175C9" w:rsidRPr="007B1461" w:rsidRDefault="000175C9" w:rsidP="00671C8A">
      <w:pPr>
        <w:rPr>
          <w:rFonts w:ascii="Arial" w:hAnsi="Arial" w:cs="Arial"/>
        </w:rPr>
      </w:pPr>
    </w:p>
    <w:p w14:paraId="4AAE1690" w14:textId="786FA611" w:rsidR="00671C8A" w:rsidRPr="004D5320" w:rsidRDefault="000175C9" w:rsidP="00671C8A">
      <w:pPr>
        <w:numPr>
          <w:ilvl w:val="0"/>
          <w:numId w:val="1"/>
        </w:numPr>
        <w:rPr>
          <w:rFonts w:ascii="Arial" w:hAnsi="Arial" w:cs="Arial"/>
          <w:bCs/>
          <w:i/>
          <w:iCs/>
          <w:lang w:val="en-US"/>
        </w:rPr>
      </w:pPr>
      <w:r w:rsidRPr="004D5320">
        <w:rPr>
          <w:rFonts w:ascii="Arial" w:hAnsi="Arial" w:cs="Arial"/>
        </w:rPr>
        <w:t>preparing</w:t>
      </w:r>
      <w:r w:rsidR="004D5320" w:rsidRPr="004D5320">
        <w:rPr>
          <w:rFonts w:ascii="Arial" w:hAnsi="Arial" w:cs="Arial"/>
        </w:rPr>
        <w:t xml:space="preserve"> and distributing the agendas and any supporting documentation for meetings</w:t>
      </w:r>
    </w:p>
    <w:p w14:paraId="29160D26" w14:textId="4E033A4E" w:rsidR="004D5320" w:rsidRPr="004D5320" w:rsidRDefault="004D5320" w:rsidP="00671C8A">
      <w:pPr>
        <w:numPr>
          <w:ilvl w:val="0"/>
          <w:numId w:val="1"/>
        </w:numPr>
        <w:rPr>
          <w:rFonts w:ascii="Arial" w:hAnsi="Arial" w:cs="Arial"/>
          <w:bCs/>
          <w:i/>
          <w:iCs/>
          <w:lang w:val="en-US"/>
        </w:rPr>
      </w:pPr>
      <w:r w:rsidRPr="004D5320">
        <w:rPr>
          <w:rFonts w:ascii="Arial" w:hAnsi="Arial" w:cs="Arial"/>
        </w:rPr>
        <w:t>recording discussions during meetings</w:t>
      </w:r>
    </w:p>
    <w:p w14:paraId="5F3D136D" w14:textId="434589CF" w:rsidR="004D5320" w:rsidRPr="004D5320" w:rsidRDefault="004D5320" w:rsidP="00671C8A">
      <w:pPr>
        <w:numPr>
          <w:ilvl w:val="0"/>
          <w:numId w:val="1"/>
        </w:numPr>
        <w:rPr>
          <w:rFonts w:ascii="Arial" w:hAnsi="Arial" w:cs="Arial"/>
          <w:bCs/>
          <w:i/>
          <w:iCs/>
          <w:lang w:val="en-US"/>
        </w:rPr>
      </w:pPr>
      <w:r w:rsidRPr="004D5320">
        <w:rPr>
          <w:rFonts w:ascii="Arial" w:hAnsi="Arial" w:cs="Arial"/>
        </w:rPr>
        <w:t>preparation and distribution of minutes</w:t>
      </w:r>
      <w:r w:rsidR="00112583">
        <w:rPr>
          <w:rFonts w:ascii="Arial" w:hAnsi="Arial" w:cs="Arial"/>
        </w:rPr>
        <w:t xml:space="preserve"> from all meetings</w:t>
      </w:r>
    </w:p>
    <w:p w14:paraId="4FFFEA30" w14:textId="73EE2B1C" w:rsidR="004D5320" w:rsidRPr="004D5320" w:rsidRDefault="004D5320" w:rsidP="00671C8A">
      <w:pPr>
        <w:numPr>
          <w:ilvl w:val="0"/>
          <w:numId w:val="1"/>
        </w:numPr>
        <w:rPr>
          <w:rFonts w:ascii="Arial" w:hAnsi="Arial" w:cs="Arial"/>
          <w:bCs/>
          <w:i/>
          <w:iCs/>
          <w:lang w:val="en-US"/>
        </w:rPr>
      </w:pPr>
      <w:r w:rsidRPr="004D5320">
        <w:rPr>
          <w:rFonts w:ascii="Arial" w:hAnsi="Arial" w:cs="Arial"/>
        </w:rPr>
        <w:t>following up on any matters arising from meetings</w:t>
      </w:r>
    </w:p>
    <w:p w14:paraId="6324173F" w14:textId="7A9CC02C" w:rsidR="004D5320" w:rsidRPr="004D5320" w:rsidRDefault="004D5320" w:rsidP="00671C8A">
      <w:pPr>
        <w:numPr>
          <w:ilvl w:val="0"/>
          <w:numId w:val="1"/>
        </w:numPr>
        <w:rPr>
          <w:rFonts w:ascii="Arial" w:hAnsi="Arial" w:cs="Arial"/>
          <w:bCs/>
          <w:i/>
          <w:iCs/>
          <w:lang w:val="en-US"/>
        </w:rPr>
      </w:pPr>
      <w:r w:rsidRPr="004D5320">
        <w:rPr>
          <w:rFonts w:ascii="Arial" w:hAnsi="Arial" w:cs="Arial"/>
        </w:rPr>
        <w:t>communicating with members on relevant matters relating to the business and conduct of the meetings</w:t>
      </w:r>
    </w:p>
    <w:p w14:paraId="0628D565" w14:textId="77777777" w:rsidR="009236DA" w:rsidRDefault="009236DA" w:rsidP="009236DA">
      <w:pPr>
        <w:pStyle w:val="Body"/>
        <w:jc w:val="left"/>
      </w:pPr>
    </w:p>
    <w:p w14:paraId="678F2DF3" w14:textId="77777777" w:rsidR="009236DA" w:rsidRDefault="009236DA" w:rsidP="009236DA">
      <w:pPr>
        <w:pStyle w:val="Body"/>
        <w:jc w:val="left"/>
      </w:pPr>
      <w:r>
        <w:t>The Advisory Committee may form focused working groups or subcommittees to investigate issues in more detail, as required by the PHN.</w:t>
      </w:r>
    </w:p>
    <w:p w14:paraId="7866B050" w14:textId="77777777" w:rsidR="009236DA" w:rsidRPr="007B1461" w:rsidRDefault="009236DA" w:rsidP="00671C8A">
      <w:pPr>
        <w:rPr>
          <w:rFonts w:ascii="Arial" w:hAnsi="Arial" w:cs="Arial"/>
          <w:b/>
          <w:lang w:val="en-US"/>
        </w:rPr>
      </w:pPr>
    </w:p>
    <w:p w14:paraId="28204B76" w14:textId="77777777" w:rsidR="00671C8A" w:rsidRDefault="00671C8A" w:rsidP="00671C8A">
      <w:pPr>
        <w:rPr>
          <w:rFonts w:ascii="Arial" w:hAnsi="Arial" w:cs="Arial"/>
          <w:b/>
          <w:lang w:val="en-US"/>
        </w:rPr>
      </w:pPr>
      <w:r w:rsidRPr="007B1461">
        <w:rPr>
          <w:rFonts w:ascii="Arial" w:hAnsi="Arial" w:cs="Arial"/>
          <w:b/>
          <w:lang w:val="en-US"/>
        </w:rPr>
        <w:t xml:space="preserve">Membership composition </w:t>
      </w:r>
    </w:p>
    <w:p w14:paraId="63F1F44A" w14:textId="77777777" w:rsidR="00B306AD" w:rsidRPr="00B306AD" w:rsidRDefault="00B306AD" w:rsidP="00B306AD">
      <w:pPr>
        <w:pStyle w:val="Body"/>
      </w:pPr>
      <w:r w:rsidRPr="00B306AD">
        <w:t xml:space="preserve">To be eligible to apply to become a member of this Advisory Committee applicants must live, work or provide services in the CESPHN region. </w:t>
      </w:r>
    </w:p>
    <w:p w14:paraId="5435AD4C" w14:textId="77777777" w:rsidR="00B306AD" w:rsidRPr="00B306AD" w:rsidRDefault="00B306AD" w:rsidP="00B306AD">
      <w:pPr>
        <w:pStyle w:val="Body"/>
      </w:pPr>
    </w:p>
    <w:p w14:paraId="2A462476" w14:textId="6C5A0C67" w:rsidR="00B306AD" w:rsidRPr="00B306AD" w:rsidRDefault="00B306AD" w:rsidP="00B306AD">
      <w:pPr>
        <w:pStyle w:val="Body"/>
      </w:pPr>
      <w:r w:rsidRPr="00B306AD">
        <w:t xml:space="preserve">The composition of </w:t>
      </w:r>
      <w:r w:rsidR="00822450">
        <w:t>the Alcohol and Other Drugs</w:t>
      </w:r>
      <w:r w:rsidRPr="00B306AD">
        <w:t xml:space="preserve"> Advisory Committee reflects the diversity of the community and will include the following representation:</w:t>
      </w:r>
    </w:p>
    <w:p w14:paraId="5FF19343" w14:textId="2292B4C6" w:rsidR="00B306AD" w:rsidRPr="00CE7292" w:rsidRDefault="00B306AD" w:rsidP="18BD6E46">
      <w:pPr>
        <w:pStyle w:val="ListT1"/>
      </w:pPr>
      <w:r w:rsidRPr="00CE7292">
        <w:t xml:space="preserve">People who have </w:t>
      </w:r>
      <w:commentRangeStart w:id="0"/>
      <w:r w:rsidRPr="00CE7292">
        <w:t>lived</w:t>
      </w:r>
      <w:commentRangeEnd w:id="0"/>
      <w:r w:rsidRPr="00CE7292">
        <w:rPr>
          <w:rStyle w:val="CommentReference"/>
        </w:rPr>
        <w:commentReference w:id="0"/>
      </w:r>
      <w:r w:rsidRPr="00CE7292">
        <w:t xml:space="preserve"> </w:t>
      </w:r>
      <w:r w:rsidR="0FBA45BF" w:rsidRPr="00CE7292">
        <w:t xml:space="preserve">and living </w:t>
      </w:r>
      <w:r w:rsidRPr="00CE7292">
        <w:t xml:space="preserve">experience of drug and alcohol use </w:t>
      </w:r>
    </w:p>
    <w:p w14:paraId="51AB6DB8" w14:textId="77777777" w:rsidR="00B306AD" w:rsidRPr="00CE7292" w:rsidRDefault="00B306AD" w:rsidP="18BD6E46">
      <w:pPr>
        <w:pStyle w:val="ListT1"/>
      </w:pPr>
      <w:r w:rsidRPr="00CE7292">
        <w:t>Families and carers</w:t>
      </w:r>
    </w:p>
    <w:p w14:paraId="389D19C4" w14:textId="2D0F2F43" w:rsidR="00B306AD" w:rsidRPr="00CE7292" w:rsidRDefault="00B306AD" w:rsidP="18BD6E46">
      <w:pPr>
        <w:pStyle w:val="ListT1"/>
      </w:pPr>
      <w:r w:rsidRPr="00CE7292">
        <w:t xml:space="preserve">Aboriginal </w:t>
      </w:r>
      <w:commentRangeStart w:id="1"/>
      <w:r w:rsidRPr="00CE7292">
        <w:t>pe</w:t>
      </w:r>
      <w:r w:rsidR="38C3176E" w:rsidRPr="00CE7292">
        <w:t>ople</w:t>
      </w:r>
      <w:commentRangeEnd w:id="1"/>
      <w:r w:rsidRPr="00CE7292">
        <w:rPr>
          <w:rStyle w:val="CommentReference"/>
        </w:rPr>
        <w:commentReference w:id="1"/>
      </w:r>
    </w:p>
    <w:p w14:paraId="7DF23995" w14:textId="7B85E34D" w:rsidR="00B306AD" w:rsidRPr="00CE7292" w:rsidRDefault="00CF0BE0" w:rsidP="18BD6E46">
      <w:pPr>
        <w:pStyle w:val="ListT1"/>
      </w:pPr>
      <w:r w:rsidRPr="00CE7292">
        <w:t>Multicultural</w:t>
      </w:r>
      <w:r w:rsidR="00B306AD" w:rsidRPr="00CE7292">
        <w:t xml:space="preserve"> communities</w:t>
      </w:r>
    </w:p>
    <w:p w14:paraId="509810F9" w14:textId="77777777" w:rsidR="00B306AD" w:rsidRPr="00CE7292" w:rsidRDefault="00B306AD" w:rsidP="00B306AD">
      <w:pPr>
        <w:pStyle w:val="ListT1"/>
        <w:numPr>
          <w:ilvl w:val="0"/>
          <w:numId w:val="1"/>
        </w:numPr>
        <w:ind w:left="714" w:hanging="357"/>
      </w:pPr>
      <w:r w:rsidRPr="00CE7292">
        <w:t>Peak bodies</w:t>
      </w:r>
    </w:p>
    <w:p w14:paraId="74D0066E" w14:textId="77777777" w:rsidR="00B306AD" w:rsidRPr="00CE7292" w:rsidRDefault="00B306AD" w:rsidP="00B306AD">
      <w:pPr>
        <w:pStyle w:val="ListT1"/>
        <w:numPr>
          <w:ilvl w:val="0"/>
          <w:numId w:val="1"/>
        </w:numPr>
        <w:ind w:left="714" w:hanging="357"/>
      </w:pPr>
      <w:r w:rsidRPr="00CE7292">
        <w:t>Community managed organisations</w:t>
      </w:r>
    </w:p>
    <w:p w14:paraId="6B93B254" w14:textId="52FFAE2B" w:rsidR="00B306AD" w:rsidRPr="00B306AD" w:rsidRDefault="00B306AD" w:rsidP="18BD6E46">
      <w:pPr>
        <w:pStyle w:val="ListT1"/>
      </w:pPr>
      <w:r w:rsidRPr="00CE7292">
        <w:t>General practitioners</w:t>
      </w:r>
      <w:r>
        <w:t xml:space="preserve"> / allied health professionals</w:t>
      </w:r>
      <w:r w:rsidR="3C5A2814">
        <w:t xml:space="preserve"> / pharmacists</w:t>
      </w:r>
      <w:commentRangeStart w:id="2"/>
      <w:commentRangeEnd w:id="2"/>
      <w:r>
        <w:rPr>
          <w:rStyle w:val="CommentReference"/>
        </w:rPr>
        <w:commentReference w:id="2"/>
      </w:r>
    </w:p>
    <w:p w14:paraId="1C2D30D6" w14:textId="77777777" w:rsidR="00B306AD" w:rsidRPr="00B306AD" w:rsidRDefault="00B306AD" w:rsidP="00B306AD">
      <w:pPr>
        <w:pStyle w:val="ListT1"/>
        <w:numPr>
          <w:ilvl w:val="0"/>
          <w:numId w:val="1"/>
        </w:numPr>
        <w:ind w:left="714" w:hanging="357"/>
      </w:pPr>
      <w:r w:rsidRPr="00B306AD">
        <w:t>Universities / research institutions</w:t>
      </w:r>
    </w:p>
    <w:p w14:paraId="0CB74003" w14:textId="77777777" w:rsidR="00B306AD" w:rsidRPr="00B306AD" w:rsidRDefault="00B306AD" w:rsidP="18BD6E46">
      <w:pPr>
        <w:pStyle w:val="ListT1"/>
        <w:jc w:val="left"/>
      </w:pPr>
      <w:proofErr w:type="gramStart"/>
      <w:r>
        <w:t>South Eastern</w:t>
      </w:r>
      <w:proofErr w:type="gramEnd"/>
      <w:r>
        <w:t xml:space="preserve"> Sydney LHD </w:t>
      </w:r>
    </w:p>
    <w:p w14:paraId="6D1F6464" w14:textId="77777777" w:rsidR="00B306AD" w:rsidRPr="00B306AD" w:rsidRDefault="00B306AD" w:rsidP="00B306AD">
      <w:pPr>
        <w:pStyle w:val="ListT1"/>
        <w:numPr>
          <w:ilvl w:val="0"/>
          <w:numId w:val="1"/>
        </w:numPr>
        <w:ind w:left="714" w:hanging="357"/>
        <w:jc w:val="left"/>
      </w:pPr>
      <w:r w:rsidRPr="00B306AD">
        <w:t xml:space="preserve">Sydney LHD </w:t>
      </w:r>
    </w:p>
    <w:p w14:paraId="685B3E19" w14:textId="77777777" w:rsidR="00B306AD" w:rsidRPr="00B306AD" w:rsidRDefault="00B306AD" w:rsidP="00B306AD">
      <w:pPr>
        <w:pStyle w:val="ListT1"/>
        <w:numPr>
          <w:ilvl w:val="0"/>
          <w:numId w:val="1"/>
        </w:numPr>
        <w:ind w:left="714" w:hanging="357"/>
        <w:jc w:val="left"/>
      </w:pPr>
      <w:r w:rsidRPr="00B306AD">
        <w:t>St Vincent’s Health Network</w:t>
      </w:r>
    </w:p>
    <w:p w14:paraId="6AB23CB3" w14:textId="77777777" w:rsidR="00671C8A" w:rsidRPr="007B1461" w:rsidRDefault="00671C8A" w:rsidP="00671C8A">
      <w:pPr>
        <w:rPr>
          <w:rFonts w:ascii="Arial" w:hAnsi="Arial" w:cs="Arial"/>
        </w:rPr>
      </w:pPr>
    </w:p>
    <w:p w14:paraId="52CF9916" w14:textId="51C79C32" w:rsidR="00671C8A" w:rsidRPr="007B1461" w:rsidRDefault="00671C8A" w:rsidP="00671C8A">
      <w:pPr>
        <w:rPr>
          <w:rFonts w:ascii="Arial" w:hAnsi="Arial" w:cs="Arial"/>
        </w:rPr>
      </w:pPr>
      <w:r w:rsidRPr="007B1461">
        <w:rPr>
          <w:rFonts w:ascii="Arial" w:hAnsi="Arial" w:cs="Arial"/>
        </w:rPr>
        <w:t>Appointed members</w:t>
      </w:r>
      <w:r w:rsidR="00CF37D6">
        <w:rPr>
          <w:rFonts w:ascii="Arial" w:hAnsi="Arial" w:cs="Arial"/>
        </w:rPr>
        <w:t xml:space="preserve"> </w:t>
      </w:r>
      <w:r w:rsidRPr="007B1461">
        <w:rPr>
          <w:rFonts w:ascii="Arial" w:hAnsi="Arial" w:cs="Arial"/>
        </w:rPr>
        <w:t xml:space="preserve">must live or work within the </w:t>
      </w:r>
      <w:hyperlink r:id="rId15" w:history="1">
        <w:r w:rsidRPr="003F4F5E">
          <w:rPr>
            <w:rStyle w:val="Hyperlink"/>
            <w:rFonts w:ascii="Arial" w:hAnsi="Arial" w:cs="Arial"/>
          </w:rPr>
          <w:t>Central and Eastern Sydney catchment</w:t>
        </w:r>
        <w:r w:rsidR="00CF37D6" w:rsidRPr="003F4F5E">
          <w:rPr>
            <w:rStyle w:val="Hyperlink"/>
            <w:rFonts w:ascii="Arial" w:hAnsi="Arial" w:cs="Arial"/>
          </w:rPr>
          <w:t>.</w:t>
        </w:r>
      </w:hyperlink>
      <w:r w:rsidR="00CF37D6">
        <w:rPr>
          <w:rFonts w:ascii="Arial" w:hAnsi="Arial" w:cs="Arial"/>
        </w:rPr>
        <w:t xml:space="preserve"> </w:t>
      </w:r>
    </w:p>
    <w:p w14:paraId="0130B6B7" w14:textId="77777777" w:rsidR="00671C8A" w:rsidRPr="007B1461" w:rsidRDefault="00671C8A" w:rsidP="00671C8A">
      <w:pPr>
        <w:rPr>
          <w:rFonts w:ascii="Arial" w:hAnsi="Arial" w:cs="Arial"/>
        </w:rPr>
      </w:pPr>
    </w:p>
    <w:p w14:paraId="44DE362A" w14:textId="432DB1DB" w:rsidR="00671C8A" w:rsidRPr="007B1461" w:rsidRDefault="00671C8A" w:rsidP="00671C8A">
      <w:pPr>
        <w:rPr>
          <w:rFonts w:ascii="Arial" w:hAnsi="Arial" w:cs="Arial"/>
        </w:rPr>
      </w:pPr>
      <w:r w:rsidRPr="007B1461">
        <w:rPr>
          <w:rFonts w:ascii="Arial" w:hAnsi="Arial" w:cs="Arial"/>
        </w:rPr>
        <w:t xml:space="preserve">CESPHN is committed to ensuring diversity of </w:t>
      </w:r>
      <w:r w:rsidR="00B569EC" w:rsidRPr="007B1461">
        <w:rPr>
          <w:rFonts w:ascii="Arial" w:hAnsi="Arial" w:cs="Arial"/>
        </w:rPr>
        <w:t>perspectives and</w:t>
      </w:r>
      <w:r w:rsidRPr="007B1461">
        <w:rPr>
          <w:rFonts w:ascii="Arial" w:hAnsi="Arial" w:cs="Arial"/>
        </w:rPr>
        <w:t xml:space="preserve"> seeks to appoint members reflective of diversity in age, gender, geographical and cultural background.</w:t>
      </w:r>
    </w:p>
    <w:p w14:paraId="1BD0BF21" w14:textId="77777777" w:rsidR="00671C8A" w:rsidRPr="007B1461" w:rsidRDefault="00671C8A" w:rsidP="00671C8A">
      <w:pPr>
        <w:rPr>
          <w:rFonts w:ascii="Arial" w:hAnsi="Arial" w:cs="Arial"/>
        </w:rPr>
      </w:pPr>
    </w:p>
    <w:p w14:paraId="32411A13" w14:textId="0F77F433" w:rsidR="00671C8A" w:rsidRPr="007B1461" w:rsidRDefault="00671C8A" w:rsidP="00671C8A">
      <w:pPr>
        <w:rPr>
          <w:rFonts w:ascii="Arial" w:hAnsi="Arial" w:cs="Arial"/>
        </w:rPr>
      </w:pPr>
      <w:r w:rsidRPr="048D8E9D">
        <w:rPr>
          <w:rFonts w:ascii="Arial" w:hAnsi="Arial" w:cs="Arial"/>
        </w:rPr>
        <w:t>The</w:t>
      </w:r>
      <w:r w:rsidRPr="048D8E9D">
        <w:rPr>
          <w:rFonts w:ascii="Arial" w:hAnsi="Arial" w:cs="Arial"/>
          <w:color w:val="0070C0"/>
        </w:rPr>
        <w:t xml:space="preserve"> </w:t>
      </w:r>
      <w:r w:rsidRPr="048D8E9D">
        <w:rPr>
          <w:rFonts w:ascii="Arial" w:hAnsi="Arial" w:cs="Arial"/>
        </w:rPr>
        <w:t xml:space="preserve">committee will not exceed </w:t>
      </w:r>
      <w:r w:rsidR="00471067" w:rsidRPr="048D8E9D">
        <w:rPr>
          <w:rFonts w:ascii="Arial" w:hAnsi="Arial" w:cs="Arial"/>
        </w:rPr>
        <w:t>2</w:t>
      </w:r>
      <w:r w:rsidR="1399515B" w:rsidRPr="048D8E9D">
        <w:rPr>
          <w:rFonts w:ascii="Arial" w:hAnsi="Arial" w:cs="Arial"/>
        </w:rPr>
        <w:t>5</w:t>
      </w:r>
      <w:r w:rsidRPr="048D8E9D">
        <w:rPr>
          <w:rFonts w:ascii="Arial" w:hAnsi="Arial" w:cs="Arial"/>
          <w:color w:val="0070C0"/>
        </w:rPr>
        <w:t xml:space="preserve"> </w:t>
      </w:r>
      <w:r w:rsidRPr="048D8E9D">
        <w:rPr>
          <w:rFonts w:ascii="Arial" w:hAnsi="Arial" w:cs="Arial"/>
        </w:rPr>
        <w:t xml:space="preserve">members excluding CESPHN representatives. </w:t>
      </w:r>
    </w:p>
    <w:p w14:paraId="06921084" w14:textId="77777777" w:rsidR="00671C8A" w:rsidRPr="007B1461" w:rsidRDefault="00671C8A" w:rsidP="00671C8A">
      <w:pPr>
        <w:rPr>
          <w:rFonts w:ascii="Arial" w:hAnsi="Arial" w:cs="Arial"/>
        </w:rPr>
      </w:pPr>
    </w:p>
    <w:p w14:paraId="2C90419D" w14:textId="77777777" w:rsidR="00671C8A" w:rsidRPr="007B1461" w:rsidRDefault="00671C8A" w:rsidP="00671C8A">
      <w:pPr>
        <w:rPr>
          <w:rFonts w:ascii="Arial" w:hAnsi="Arial" w:cs="Arial"/>
          <w:b/>
          <w:lang w:val="en-US"/>
        </w:rPr>
      </w:pPr>
      <w:r w:rsidRPr="007B1461">
        <w:rPr>
          <w:rFonts w:ascii="Arial" w:hAnsi="Arial" w:cs="Arial"/>
          <w:b/>
          <w:lang w:val="en-US"/>
        </w:rPr>
        <w:t>Terms of Appointments</w:t>
      </w:r>
    </w:p>
    <w:p w14:paraId="131160A9" w14:textId="460B114E" w:rsidR="009B1BFD" w:rsidRPr="009B1BFD" w:rsidRDefault="009B1BFD" w:rsidP="009B1BFD">
      <w:pPr>
        <w:rPr>
          <w:rFonts w:ascii="Arial" w:hAnsi="Arial" w:cs="Arial"/>
        </w:rPr>
      </w:pPr>
      <w:r w:rsidRPr="044FDA97">
        <w:rPr>
          <w:rFonts w:ascii="Arial" w:hAnsi="Arial" w:cs="Arial"/>
        </w:rPr>
        <w:t xml:space="preserve">A member will be appointed to the Advisory Committee for a period of </w:t>
      </w:r>
      <w:commentRangeStart w:id="3"/>
      <w:r w:rsidRPr="00CE7292">
        <w:rPr>
          <w:rFonts w:ascii="Arial" w:hAnsi="Arial" w:cs="Arial"/>
        </w:rPr>
        <w:t>tw</w:t>
      </w:r>
      <w:r w:rsidR="4AEB7BD6" w:rsidRPr="00CE7292">
        <w:rPr>
          <w:rFonts w:ascii="Arial" w:hAnsi="Arial" w:cs="Arial"/>
        </w:rPr>
        <w:t>o</w:t>
      </w:r>
      <w:r w:rsidR="4AEB7BD6" w:rsidRPr="044FDA97">
        <w:rPr>
          <w:rFonts w:ascii="Arial" w:hAnsi="Arial" w:cs="Arial"/>
        </w:rPr>
        <w:t xml:space="preserve"> years</w:t>
      </w:r>
      <w:commentRangeEnd w:id="3"/>
      <w:r>
        <w:rPr>
          <w:rStyle w:val="CommentReference"/>
        </w:rPr>
        <w:commentReference w:id="3"/>
      </w:r>
      <w:r w:rsidRPr="044FDA97">
        <w:rPr>
          <w:rFonts w:ascii="Arial" w:hAnsi="Arial" w:cs="Arial"/>
        </w:rPr>
        <w:t xml:space="preserve">. Appointment terms will vary among membership to ensure continuity as members change. Members are required to send a suitably qualified delegate if they are not able to attend. </w:t>
      </w:r>
    </w:p>
    <w:p w14:paraId="1CB5E899" w14:textId="77777777" w:rsidR="009B1BFD" w:rsidRPr="009B1BFD" w:rsidRDefault="009B1BFD" w:rsidP="009B1BFD">
      <w:pPr>
        <w:rPr>
          <w:rFonts w:ascii="Arial" w:hAnsi="Arial" w:cs="Arial"/>
        </w:rPr>
      </w:pPr>
    </w:p>
    <w:p w14:paraId="09A8E7B6" w14:textId="77777777" w:rsidR="009B1BFD" w:rsidRPr="009B1BFD" w:rsidRDefault="009B1BFD" w:rsidP="009B1BFD">
      <w:pPr>
        <w:rPr>
          <w:rFonts w:ascii="Arial" w:hAnsi="Arial" w:cs="Arial"/>
        </w:rPr>
      </w:pPr>
      <w:r w:rsidRPr="009B1BFD">
        <w:rPr>
          <w:rFonts w:ascii="Arial" w:hAnsi="Arial" w:cs="Arial"/>
        </w:rPr>
        <w:t>In addition to the core membership, it may be appropriate to invite other attendees, and when relevant may remove an appointed member from the Advisory Committee at any time.</w:t>
      </w:r>
    </w:p>
    <w:p w14:paraId="2FCDF873" w14:textId="77777777" w:rsidR="009B1BFD" w:rsidRPr="009B1BFD" w:rsidRDefault="009B1BFD" w:rsidP="009B1BFD">
      <w:pPr>
        <w:rPr>
          <w:rFonts w:ascii="Arial" w:hAnsi="Arial" w:cs="Arial"/>
        </w:rPr>
      </w:pPr>
      <w:r w:rsidRPr="009B1BFD">
        <w:rPr>
          <w:rFonts w:ascii="Arial" w:hAnsi="Arial" w:cs="Arial"/>
        </w:rPr>
        <w:t xml:space="preserve"> </w:t>
      </w:r>
    </w:p>
    <w:p w14:paraId="0BC12A9F" w14:textId="77777777" w:rsidR="009B1BFD" w:rsidRPr="009B1BFD" w:rsidRDefault="009B1BFD" w:rsidP="009B1BFD">
      <w:pPr>
        <w:rPr>
          <w:rFonts w:ascii="Arial" w:hAnsi="Arial" w:cs="Arial"/>
        </w:rPr>
      </w:pPr>
      <w:r w:rsidRPr="009B1BFD">
        <w:rPr>
          <w:rFonts w:ascii="Arial" w:hAnsi="Arial" w:cs="Arial"/>
        </w:rPr>
        <w:lastRenderedPageBreak/>
        <w:t>Membership will cease when:</w:t>
      </w:r>
    </w:p>
    <w:p w14:paraId="0C8CDD3F" w14:textId="77777777" w:rsidR="009B1BFD" w:rsidRPr="009B1BFD" w:rsidRDefault="009B1BFD" w:rsidP="009B1BFD">
      <w:pPr>
        <w:rPr>
          <w:rFonts w:ascii="Arial" w:hAnsi="Arial" w:cs="Arial"/>
        </w:rPr>
      </w:pPr>
      <w:r w:rsidRPr="009B1BFD">
        <w:rPr>
          <w:rFonts w:ascii="Arial" w:hAnsi="Arial" w:cs="Arial"/>
        </w:rPr>
        <w:t>a member resigns</w:t>
      </w:r>
    </w:p>
    <w:p w14:paraId="1310784E" w14:textId="77777777" w:rsidR="009B1BFD" w:rsidRPr="009B1BFD" w:rsidRDefault="009B1BFD" w:rsidP="009B1BFD">
      <w:pPr>
        <w:rPr>
          <w:rFonts w:ascii="Arial" w:hAnsi="Arial" w:cs="Arial"/>
        </w:rPr>
      </w:pPr>
      <w:r w:rsidRPr="009B1BFD">
        <w:rPr>
          <w:rFonts w:ascii="Arial" w:hAnsi="Arial" w:cs="Arial"/>
        </w:rPr>
        <w:t xml:space="preserve">a member has not attended three consecutive meetings without suitable delegation </w:t>
      </w:r>
    </w:p>
    <w:p w14:paraId="79E40792" w14:textId="77777777" w:rsidR="009B1BFD" w:rsidRPr="009B1BFD" w:rsidRDefault="009B1BFD" w:rsidP="009B1BFD">
      <w:pPr>
        <w:rPr>
          <w:rFonts w:ascii="Arial" w:hAnsi="Arial" w:cs="Arial"/>
        </w:rPr>
      </w:pPr>
      <w:r w:rsidRPr="009B1BFD">
        <w:rPr>
          <w:rFonts w:ascii="Arial" w:hAnsi="Arial" w:cs="Arial"/>
        </w:rPr>
        <w:t>the maximum term has been reached</w:t>
      </w:r>
    </w:p>
    <w:p w14:paraId="3C0377EE" w14:textId="77777777" w:rsidR="009B1BFD" w:rsidRPr="009B1BFD" w:rsidRDefault="009B1BFD" w:rsidP="009B1BFD">
      <w:pPr>
        <w:rPr>
          <w:rFonts w:ascii="Arial" w:hAnsi="Arial" w:cs="Arial"/>
        </w:rPr>
      </w:pPr>
      <w:r w:rsidRPr="009B1BFD">
        <w:rPr>
          <w:rFonts w:ascii="Arial" w:hAnsi="Arial" w:cs="Arial"/>
        </w:rPr>
        <w:t>a member breaches confidentiality and/or the law; or</w:t>
      </w:r>
    </w:p>
    <w:p w14:paraId="6C1CC418" w14:textId="77777777" w:rsidR="009B1BFD" w:rsidRPr="009B1BFD" w:rsidRDefault="009B1BFD" w:rsidP="009B1BFD">
      <w:pPr>
        <w:rPr>
          <w:rFonts w:ascii="Arial" w:hAnsi="Arial" w:cs="Arial"/>
        </w:rPr>
      </w:pPr>
      <w:r w:rsidRPr="009B1BFD">
        <w:rPr>
          <w:rFonts w:ascii="Arial" w:hAnsi="Arial" w:cs="Arial"/>
        </w:rPr>
        <w:t>does not adequately declare conflicts of interest.</w:t>
      </w:r>
    </w:p>
    <w:p w14:paraId="542899DC" w14:textId="77777777" w:rsidR="00671C8A" w:rsidRPr="007B1461" w:rsidRDefault="00671C8A" w:rsidP="00671C8A">
      <w:pPr>
        <w:rPr>
          <w:rFonts w:ascii="Arial" w:hAnsi="Arial" w:cs="Arial"/>
        </w:rPr>
      </w:pPr>
    </w:p>
    <w:p w14:paraId="34A364BD" w14:textId="77777777" w:rsidR="00671C8A" w:rsidRPr="007B1461" w:rsidRDefault="00671C8A" w:rsidP="00671C8A">
      <w:pPr>
        <w:rPr>
          <w:rFonts w:ascii="Arial" w:hAnsi="Arial" w:cs="Arial"/>
        </w:rPr>
      </w:pPr>
      <w:r w:rsidRPr="007B1461">
        <w:rPr>
          <w:rFonts w:ascii="Arial" w:hAnsi="Arial" w:cs="Arial"/>
        </w:rPr>
        <w:t>CESPHN, at its discretion:</w:t>
      </w:r>
    </w:p>
    <w:p w14:paraId="7B5C7C00" w14:textId="77777777" w:rsidR="00671C8A" w:rsidRPr="007B1461" w:rsidRDefault="00671C8A" w:rsidP="00671C8A">
      <w:pPr>
        <w:pStyle w:val="ListParagraph"/>
        <w:numPr>
          <w:ilvl w:val="0"/>
          <w:numId w:val="3"/>
        </w:numPr>
        <w:rPr>
          <w:rFonts w:ascii="Arial" w:hAnsi="Arial" w:cs="Arial"/>
        </w:rPr>
      </w:pPr>
      <w:r w:rsidRPr="007B1461">
        <w:rPr>
          <w:rFonts w:ascii="Arial" w:hAnsi="Arial" w:cs="Arial"/>
        </w:rPr>
        <w:t xml:space="preserve">Will consider appointments to vacancies, as appropriate </w:t>
      </w:r>
    </w:p>
    <w:p w14:paraId="260E07EF" w14:textId="77777777" w:rsidR="00671C8A" w:rsidRPr="007B1461" w:rsidRDefault="00671C8A" w:rsidP="00671C8A">
      <w:pPr>
        <w:pStyle w:val="ListParagraph"/>
        <w:numPr>
          <w:ilvl w:val="0"/>
          <w:numId w:val="3"/>
        </w:numPr>
        <w:rPr>
          <w:rFonts w:ascii="Arial" w:hAnsi="Arial" w:cs="Arial"/>
        </w:rPr>
      </w:pPr>
      <w:r w:rsidRPr="007B1461">
        <w:rPr>
          <w:rFonts w:ascii="Arial" w:hAnsi="Arial" w:cs="Arial"/>
        </w:rPr>
        <w:t>May terminate a member's appointment at any time and for whatever reason.</w:t>
      </w:r>
    </w:p>
    <w:p w14:paraId="03532017" w14:textId="77777777" w:rsidR="00671C8A" w:rsidRPr="007B1461" w:rsidRDefault="00671C8A" w:rsidP="00671C8A">
      <w:pPr>
        <w:rPr>
          <w:rFonts w:ascii="Arial" w:hAnsi="Arial" w:cs="Arial"/>
        </w:rPr>
      </w:pPr>
    </w:p>
    <w:p w14:paraId="2D6710D8" w14:textId="31A3C0B1" w:rsidR="00671C8A" w:rsidRPr="007B1461" w:rsidRDefault="00671C8A" w:rsidP="00671C8A">
      <w:pPr>
        <w:rPr>
          <w:rFonts w:ascii="Arial" w:hAnsi="Arial" w:cs="Arial"/>
        </w:rPr>
      </w:pPr>
      <w:r w:rsidRPr="18BD6E46">
        <w:rPr>
          <w:rFonts w:ascii="Arial" w:hAnsi="Arial" w:cs="Arial"/>
        </w:rPr>
        <w:t xml:space="preserve">A representative from the EIS Health Board and CESPHN Executive may attend meetings from time to time. </w:t>
      </w:r>
    </w:p>
    <w:p w14:paraId="710B679C" w14:textId="77777777" w:rsidR="00671C8A" w:rsidRPr="007B1461" w:rsidRDefault="00671C8A" w:rsidP="00671C8A">
      <w:pPr>
        <w:rPr>
          <w:rFonts w:ascii="Arial" w:hAnsi="Arial" w:cs="Arial"/>
          <w:b/>
          <w:lang w:val="en-US"/>
        </w:rPr>
      </w:pPr>
    </w:p>
    <w:p w14:paraId="5D92C6C7" w14:textId="77777777" w:rsidR="00671C8A" w:rsidRPr="007B1461" w:rsidRDefault="00671C8A" w:rsidP="00671C8A">
      <w:pPr>
        <w:rPr>
          <w:rFonts w:ascii="Arial" w:hAnsi="Arial" w:cs="Arial"/>
          <w:b/>
          <w:lang w:val="en-US"/>
        </w:rPr>
      </w:pPr>
      <w:r w:rsidRPr="007B1461">
        <w:rPr>
          <w:rFonts w:ascii="Arial" w:hAnsi="Arial" w:cs="Arial"/>
          <w:b/>
          <w:lang w:val="en-US"/>
        </w:rPr>
        <w:t>Conflict of interest</w:t>
      </w:r>
    </w:p>
    <w:p w14:paraId="62E0AAEA" w14:textId="680180C7" w:rsidR="00671C8A" w:rsidRPr="007B1461" w:rsidRDefault="00671C8A" w:rsidP="00671C8A">
      <w:pPr>
        <w:rPr>
          <w:rFonts w:ascii="Arial" w:hAnsi="Arial" w:cs="Arial"/>
        </w:rPr>
      </w:pPr>
      <w:r w:rsidRPr="007B1461">
        <w:rPr>
          <w:rFonts w:ascii="Arial" w:hAnsi="Arial" w:cs="Arial"/>
        </w:rPr>
        <w:t xml:space="preserve">All members are required to declare any conflict of interest or a potential and or perceived conflict of interest upon applying to and throughout their term </w:t>
      </w:r>
      <w:r w:rsidRPr="00484147">
        <w:rPr>
          <w:rFonts w:ascii="Arial" w:hAnsi="Arial" w:cs="Arial"/>
        </w:rPr>
        <w:t>on the c</w:t>
      </w:r>
      <w:r w:rsidR="00484147" w:rsidRPr="00484147">
        <w:rPr>
          <w:rFonts w:ascii="Arial" w:hAnsi="Arial" w:cs="Arial"/>
        </w:rPr>
        <w:t>ommittee</w:t>
      </w:r>
      <w:r w:rsidRPr="007B1461">
        <w:rPr>
          <w:rFonts w:ascii="Arial" w:hAnsi="Arial" w:cs="Arial"/>
        </w:rPr>
        <w:t xml:space="preserve">. </w:t>
      </w:r>
    </w:p>
    <w:p w14:paraId="6009BF0E" w14:textId="77777777" w:rsidR="00671C8A" w:rsidRPr="007B1461" w:rsidRDefault="00671C8A" w:rsidP="00671C8A">
      <w:pPr>
        <w:rPr>
          <w:rFonts w:ascii="Arial" w:hAnsi="Arial" w:cs="Arial"/>
        </w:rPr>
      </w:pPr>
    </w:p>
    <w:p w14:paraId="70F35313" w14:textId="77777777" w:rsidR="00671C8A" w:rsidRPr="007B1461" w:rsidRDefault="00671C8A" w:rsidP="00671C8A">
      <w:pPr>
        <w:rPr>
          <w:rFonts w:ascii="Arial" w:hAnsi="Arial" w:cs="Arial"/>
          <w:b/>
          <w:lang w:val="en-US"/>
        </w:rPr>
      </w:pPr>
      <w:r w:rsidRPr="007B1461">
        <w:rPr>
          <w:rFonts w:ascii="Arial" w:hAnsi="Arial" w:cs="Arial"/>
          <w:b/>
          <w:lang w:val="en-US"/>
        </w:rPr>
        <w:t xml:space="preserve">Confidentiality </w:t>
      </w:r>
    </w:p>
    <w:p w14:paraId="41C6FBAF" w14:textId="77777777" w:rsidR="00671C8A" w:rsidRPr="00484147" w:rsidRDefault="00671C8A" w:rsidP="00671C8A">
      <w:pPr>
        <w:rPr>
          <w:rFonts w:ascii="Arial" w:hAnsi="Arial" w:cs="Arial"/>
          <w:bCs/>
          <w:lang w:val="en-US"/>
        </w:rPr>
      </w:pPr>
      <w:r w:rsidRPr="00484147">
        <w:rPr>
          <w:rFonts w:ascii="Arial" w:hAnsi="Arial" w:cs="Arial"/>
          <w:bCs/>
          <w:lang w:val="en-US"/>
        </w:rPr>
        <w:t xml:space="preserve">All information shared and discussions held during meetings must be treated as confidential and must not be disclosed to anyone outside of the </w:t>
      </w:r>
      <w:r w:rsidRPr="00484147">
        <w:rPr>
          <w:rFonts w:ascii="Arial" w:hAnsi="Arial" w:cs="Arial"/>
        </w:rPr>
        <w:t>committee</w:t>
      </w:r>
      <w:r w:rsidRPr="00484147">
        <w:rPr>
          <w:rFonts w:ascii="Arial" w:hAnsi="Arial" w:cs="Arial"/>
          <w:bCs/>
          <w:lang w:val="en-US"/>
        </w:rPr>
        <w:t>, unless otherwise specified by CESPHN.</w:t>
      </w:r>
    </w:p>
    <w:p w14:paraId="3C318A07" w14:textId="77777777" w:rsidR="00671C8A" w:rsidRPr="007B1461" w:rsidRDefault="00671C8A" w:rsidP="00671C8A">
      <w:pPr>
        <w:rPr>
          <w:rFonts w:ascii="Arial" w:hAnsi="Arial" w:cs="Arial"/>
          <w:b/>
          <w:lang w:val="en-US"/>
        </w:rPr>
      </w:pPr>
    </w:p>
    <w:p w14:paraId="5389115F" w14:textId="77777777" w:rsidR="00671C8A" w:rsidRPr="007B1461" w:rsidRDefault="00671C8A" w:rsidP="00671C8A">
      <w:pPr>
        <w:rPr>
          <w:rFonts w:ascii="Arial" w:hAnsi="Arial" w:cs="Arial"/>
          <w:b/>
          <w:lang w:val="en-US"/>
        </w:rPr>
      </w:pPr>
      <w:r w:rsidRPr="007B1461">
        <w:rPr>
          <w:rFonts w:ascii="Arial" w:hAnsi="Arial" w:cs="Arial"/>
          <w:b/>
          <w:lang w:val="en-US"/>
        </w:rPr>
        <w:t>Timeframes</w:t>
      </w:r>
    </w:p>
    <w:p w14:paraId="4C6C59C1" w14:textId="56ED3C7B" w:rsidR="00671C8A" w:rsidRPr="001E2F41" w:rsidRDefault="001E2F41" w:rsidP="179D57A2">
      <w:pPr>
        <w:rPr>
          <w:rFonts w:ascii="Arial" w:hAnsi="Arial" w:cs="Arial"/>
          <w:lang w:val="en-US"/>
        </w:rPr>
      </w:pPr>
      <w:r w:rsidRPr="179D57A2">
        <w:rPr>
          <w:rFonts w:ascii="Arial" w:hAnsi="Arial" w:cs="Arial"/>
        </w:rPr>
        <w:t>The C</w:t>
      </w:r>
      <w:r w:rsidR="00671C8A" w:rsidRPr="179D57A2">
        <w:rPr>
          <w:rFonts w:ascii="Arial" w:hAnsi="Arial" w:cs="Arial"/>
        </w:rPr>
        <w:t>ommittee</w:t>
      </w:r>
      <w:r w:rsidR="00671C8A" w:rsidRPr="179D57A2">
        <w:rPr>
          <w:rFonts w:ascii="Arial" w:hAnsi="Arial" w:cs="Arial"/>
          <w:lang w:val="en-US"/>
        </w:rPr>
        <w:t xml:space="preserve"> is established until </w:t>
      </w:r>
      <w:r w:rsidR="00A02A62">
        <w:rPr>
          <w:rFonts w:ascii="Arial" w:hAnsi="Arial" w:cs="Arial"/>
          <w:lang w:val="en-US"/>
        </w:rPr>
        <w:t>December</w:t>
      </w:r>
      <w:r w:rsidR="00671C8A" w:rsidRPr="179D57A2">
        <w:rPr>
          <w:rFonts w:ascii="Arial" w:hAnsi="Arial" w:cs="Arial"/>
          <w:lang w:val="en-US"/>
        </w:rPr>
        <w:t xml:space="preserve"> 202</w:t>
      </w:r>
      <w:r w:rsidR="00A02A62">
        <w:rPr>
          <w:rFonts w:ascii="Arial" w:hAnsi="Arial" w:cs="Arial"/>
          <w:lang w:val="en-US"/>
        </w:rPr>
        <w:t>6</w:t>
      </w:r>
    </w:p>
    <w:p w14:paraId="12F28DD9" w14:textId="1AD6ED6A" w:rsidR="00671C8A" w:rsidRPr="007B1461" w:rsidRDefault="00671C8A" w:rsidP="00671C8A">
      <w:pPr>
        <w:rPr>
          <w:rFonts w:ascii="Arial" w:hAnsi="Arial" w:cs="Arial"/>
          <w:bCs/>
          <w:lang w:val="en-US"/>
        </w:rPr>
      </w:pPr>
      <w:r w:rsidRPr="007B1461">
        <w:rPr>
          <w:rFonts w:ascii="Arial" w:hAnsi="Arial" w:cs="Arial"/>
          <w:bCs/>
          <w:lang w:val="en-US"/>
        </w:rPr>
        <w:t xml:space="preserve">The Terms of Reference will be reviewed every two years or at CESPHN discretion. </w:t>
      </w:r>
    </w:p>
    <w:p w14:paraId="7E3888FB" w14:textId="77777777" w:rsidR="00671C8A" w:rsidRPr="007B1461" w:rsidRDefault="00671C8A" w:rsidP="00671C8A">
      <w:pPr>
        <w:rPr>
          <w:rFonts w:ascii="Arial" w:hAnsi="Arial" w:cs="Arial"/>
          <w:bCs/>
          <w:lang w:val="en-US"/>
        </w:rPr>
      </w:pPr>
    </w:p>
    <w:p w14:paraId="59EC0C81" w14:textId="77777777" w:rsidR="00671C8A" w:rsidRPr="007B1461" w:rsidRDefault="00671C8A" w:rsidP="00671C8A">
      <w:pPr>
        <w:rPr>
          <w:rFonts w:ascii="Arial" w:hAnsi="Arial" w:cs="Arial"/>
          <w:b/>
          <w:lang w:val="en-US"/>
        </w:rPr>
      </w:pPr>
      <w:r w:rsidRPr="007B1461">
        <w:rPr>
          <w:rFonts w:ascii="Arial" w:hAnsi="Arial" w:cs="Arial"/>
          <w:b/>
          <w:lang w:val="en-US"/>
        </w:rPr>
        <w:t>Meeting format</w:t>
      </w:r>
    </w:p>
    <w:p w14:paraId="1C7982D5" w14:textId="77777777" w:rsidR="00324145" w:rsidRDefault="00324145" w:rsidP="00671C8A">
      <w:pPr>
        <w:rPr>
          <w:rFonts w:ascii="Arial" w:hAnsi="Arial" w:cs="Arial"/>
          <w:u w:val="single"/>
        </w:rPr>
      </w:pPr>
    </w:p>
    <w:p w14:paraId="1022E9F6" w14:textId="44CD8BD0" w:rsidR="00671C8A" w:rsidRPr="007B1461" w:rsidRDefault="00671C8A" w:rsidP="00671C8A">
      <w:pPr>
        <w:rPr>
          <w:rFonts w:ascii="Arial" w:hAnsi="Arial" w:cs="Arial"/>
          <w:u w:val="single"/>
        </w:rPr>
      </w:pPr>
      <w:r w:rsidRPr="007B1461">
        <w:rPr>
          <w:rFonts w:ascii="Arial" w:hAnsi="Arial" w:cs="Arial"/>
          <w:u w:val="single"/>
        </w:rPr>
        <w:t>Frequency</w:t>
      </w:r>
    </w:p>
    <w:p w14:paraId="28502882" w14:textId="2F9BC989" w:rsidR="00671C8A" w:rsidRPr="007B1461" w:rsidRDefault="00671C8A" w:rsidP="00671C8A">
      <w:pPr>
        <w:rPr>
          <w:rFonts w:ascii="Arial" w:hAnsi="Arial" w:cs="Arial"/>
        </w:rPr>
      </w:pPr>
      <w:r w:rsidRPr="18BD6E46">
        <w:rPr>
          <w:rFonts w:ascii="Arial" w:hAnsi="Arial" w:cs="Arial"/>
        </w:rPr>
        <w:t xml:space="preserve">Meetings are held </w:t>
      </w:r>
      <w:r w:rsidR="00E20925" w:rsidRPr="00CE7292">
        <w:rPr>
          <w:rFonts w:ascii="Arial" w:hAnsi="Arial" w:cs="Arial"/>
        </w:rPr>
        <w:t>3</w:t>
      </w:r>
      <w:r w:rsidR="00383E95" w:rsidRPr="00CE7292">
        <w:rPr>
          <w:rFonts w:ascii="Arial" w:hAnsi="Arial" w:cs="Arial"/>
        </w:rPr>
        <w:t xml:space="preserve"> times per year</w:t>
      </w:r>
      <w:r w:rsidR="00383E95" w:rsidRPr="18BD6E46">
        <w:rPr>
          <w:rFonts w:ascii="Arial" w:hAnsi="Arial" w:cs="Arial"/>
        </w:rPr>
        <w:t xml:space="preserve"> in addition to out of session work as required.</w:t>
      </w:r>
      <w:r w:rsidRPr="18BD6E46">
        <w:rPr>
          <w:rFonts w:ascii="Arial" w:hAnsi="Arial" w:cs="Arial"/>
        </w:rPr>
        <w:t xml:space="preserve"> </w:t>
      </w:r>
      <w:r w:rsidR="00383E95" w:rsidRPr="18BD6E46">
        <w:rPr>
          <w:rFonts w:ascii="Arial" w:hAnsi="Arial" w:cs="Arial"/>
        </w:rPr>
        <w:t xml:space="preserve">Meetings are held for </w:t>
      </w:r>
      <w:r w:rsidR="00493165" w:rsidRPr="18BD6E46">
        <w:rPr>
          <w:rFonts w:ascii="Arial" w:hAnsi="Arial" w:cs="Arial"/>
        </w:rPr>
        <w:t>a minimum of 1.5</w:t>
      </w:r>
      <w:r w:rsidRPr="18BD6E46">
        <w:rPr>
          <w:rFonts w:ascii="Arial" w:hAnsi="Arial" w:cs="Arial"/>
        </w:rPr>
        <w:t xml:space="preserve"> h</w:t>
      </w:r>
      <w:r w:rsidR="004B1464" w:rsidRPr="18BD6E46">
        <w:rPr>
          <w:rFonts w:ascii="Arial" w:hAnsi="Arial" w:cs="Arial"/>
        </w:rPr>
        <w:t>ours</w:t>
      </w:r>
      <w:r w:rsidRPr="18BD6E46">
        <w:rPr>
          <w:rFonts w:ascii="Arial" w:hAnsi="Arial" w:cs="Arial"/>
        </w:rPr>
        <w:t>. Extraordinary meetings may be called with a minimum 2 weeks’ notice.</w:t>
      </w:r>
    </w:p>
    <w:p w14:paraId="262ED367" w14:textId="77777777" w:rsidR="00671C8A" w:rsidRPr="007B1461" w:rsidRDefault="00671C8A" w:rsidP="00671C8A">
      <w:pPr>
        <w:rPr>
          <w:rFonts w:ascii="Arial" w:hAnsi="Arial" w:cs="Arial"/>
        </w:rPr>
      </w:pPr>
    </w:p>
    <w:p w14:paraId="6D70D787" w14:textId="77777777" w:rsidR="00671C8A" w:rsidRPr="007B1461" w:rsidRDefault="00671C8A" w:rsidP="00671C8A">
      <w:pPr>
        <w:rPr>
          <w:rFonts w:ascii="Arial" w:hAnsi="Arial" w:cs="Arial"/>
          <w:u w:val="single"/>
        </w:rPr>
      </w:pPr>
      <w:r w:rsidRPr="007B1461">
        <w:rPr>
          <w:rFonts w:ascii="Arial" w:hAnsi="Arial" w:cs="Arial"/>
          <w:u w:val="single"/>
        </w:rPr>
        <w:t>Format</w:t>
      </w:r>
    </w:p>
    <w:p w14:paraId="1D095054" w14:textId="5817E62C" w:rsidR="00671C8A" w:rsidRPr="007B1461" w:rsidRDefault="00671C8A" w:rsidP="00671C8A">
      <w:pPr>
        <w:rPr>
          <w:rFonts w:ascii="Arial" w:hAnsi="Arial" w:cs="Arial"/>
        </w:rPr>
      </w:pPr>
      <w:r w:rsidRPr="007B1461">
        <w:rPr>
          <w:rFonts w:ascii="Arial" w:hAnsi="Arial" w:cs="Arial"/>
        </w:rPr>
        <w:t xml:space="preserve">Meetings will either be held </w:t>
      </w:r>
      <w:r w:rsidRPr="00BB6F02">
        <w:rPr>
          <w:rFonts w:ascii="Arial" w:hAnsi="Arial" w:cs="Arial"/>
        </w:rPr>
        <w:t>online via videoconference or face-to-face in the CESPHN offic</w:t>
      </w:r>
      <w:r w:rsidR="00BB6F02" w:rsidRPr="00BB6F02">
        <w:rPr>
          <w:rFonts w:ascii="Arial" w:hAnsi="Arial" w:cs="Arial"/>
        </w:rPr>
        <w:t xml:space="preserve">e, or a hybrid of </w:t>
      </w:r>
      <w:r w:rsidR="00BB6F02">
        <w:rPr>
          <w:rFonts w:ascii="Arial" w:hAnsi="Arial" w:cs="Arial"/>
        </w:rPr>
        <w:t>online and face-to-face</w:t>
      </w:r>
      <w:r w:rsidR="00BB6F02" w:rsidRPr="00BB6F02">
        <w:rPr>
          <w:rFonts w:ascii="Arial" w:hAnsi="Arial" w:cs="Arial"/>
        </w:rPr>
        <w:t xml:space="preserve">. </w:t>
      </w:r>
    </w:p>
    <w:p w14:paraId="095B6AC7" w14:textId="77777777" w:rsidR="00671C8A" w:rsidRPr="007B1461" w:rsidRDefault="00671C8A" w:rsidP="00671C8A">
      <w:pPr>
        <w:rPr>
          <w:rFonts w:ascii="Arial" w:hAnsi="Arial" w:cs="Arial"/>
        </w:rPr>
      </w:pPr>
    </w:p>
    <w:p w14:paraId="131C19FB" w14:textId="77777777" w:rsidR="00671C8A" w:rsidRPr="007B1461" w:rsidRDefault="00671C8A" w:rsidP="00671C8A">
      <w:pPr>
        <w:rPr>
          <w:rFonts w:ascii="Arial" w:hAnsi="Arial" w:cs="Arial"/>
          <w:u w:val="single"/>
        </w:rPr>
      </w:pPr>
      <w:r w:rsidRPr="007B1461">
        <w:rPr>
          <w:rFonts w:ascii="Arial" w:hAnsi="Arial" w:cs="Arial"/>
          <w:u w:val="single"/>
        </w:rPr>
        <w:t>Meeting papers</w:t>
      </w:r>
    </w:p>
    <w:p w14:paraId="381D62D0" w14:textId="448DE969" w:rsidR="00671C8A" w:rsidRDefault="00671C8A" w:rsidP="00671C8A">
      <w:pPr>
        <w:rPr>
          <w:rFonts w:ascii="Arial" w:hAnsi="Arial" w:cs="Arial"/>
        </w:rPr>
      </w:pPr>
      <w:r w:rsidRPr="007B1461">
        <w:rPr>
          <w:rFonts w:ascii="Arial" w:hAnsi="Arial" w:cs="Arial"/>
        </w:rPr>
        <w:t>Agendas and papers will be circulated around five working days before the meetings. Minutes of the meeting will be circulated</w:t>
      </w:r>
      <w:r w:rsidR="00C831D0" w:rsidRPr="007B1461">
        <w:rPr>
          <w:rFonts w:ascii="Arial" w:hAnsi="Arial" w:cs="Arial"/>
        </w:rPr>
        <w:t xml:space="preserve"> as soon as practicable </w:t>
      </w:r>
      <w:r w:rsidR="00BF0FEC" w:rsidRPr="007B1461">
        <w:rPr>
          <w:rFonts w:ascii="Arial" w:hAnsi="Arial" w:cs="Arial"/>
        </w:rPr>
        <w:t xml:space="preserve">after </w:t>
      </w:r>
      <w:r w:rsidRPr="007B1461">
        <w:rPr>
          <w:rFonts w:ascii="Arial" w:hAnsi="Arial" w:cs="Arial"/>
        </w:rPr>
        <w:t xml:space="preserve">the meeting </w:t>
      </w:r>
      <w:r w:rsidR="00C44526" w:rsidRPr="007B1461">
        <w:rPr>
          <w:rFonts w:ascii="Arial" w:hAnsi="Arial" w:cs="Arial"/>
        </w:rPr>
        <w:t>with</w:t>
      </w:r>
      <w:r w:rsidRPr="007B1461">
        <w:rPr>
          <w:rFonts w:ascii="Arial" w:hAnsi="Arial" w:cs="Arial"/>
        </w:rPr>
        <w:t xml:space="preserve"> approval by the chair.</w:t>
      </w:r>
    </w:p>
    <w:p w14:paraId="3F7D5BE4" w14:textId="77777777" w:rsidR="00697463" w:rsidRDefault="00697463" w:rsidP="00671C8A">
      <w:pPr>
        <w:rPr>
          <w:rFonts w:ascii="Arial" w:hAnsi="Arial" w:cs="Arial"/>
        </w:rPr>
      </w:pPr>
    </w:p>
    <w:p w14:paraId="3E3AF224" w14:textId="771D7A97" w:rsidR="00697463" w:rsidRPr="00697463" w:rsidRDefault="00697463" w:rsidP="00671C8A">
      <w:pPr>
        <w:rPr>
          <w:rFonts w:ascii="Arial" w:hAnsi="Arial" w:cs="Arial"/>
          <w:u w:val="single"/>
        </w:rPr>
      </w:pPr>
      <w:r w:rsidRPr="00697463">
        <w:rPr>
          <w:rFonts w:ascii="Arial" w:hAnsi="Arial" w:cs="Arial"/>
          <w:u w:val="single"/>
        </w:rPr>
        <w:t>Members</w:t>
      </w:r>
    </w:p>
    <w:p w14:paraId="0EC187EC" w14:textId="1E4A1B3E" w:rsidR="00697463" w:rsidRPr="007B1461" w:rsidRDefault="00697463" w:rsidP="00697463">
      <w:pPr>
        <w:rPr>
          <w:rFonts w:ascii="Arial" w:hAnsi="Arial" w:cs="Arial"/>
        </w:rPr>
      </w:pPr>
      <w:r w:rsidRPr="18BD6E46">
        <w:rPr>
          <w:rFonts w:ascii="Arial" w:hAnsi="Arial" w:cs="Arial"/>
        </w:rPr>
        <w:t xml:space="preserve">Advisory Committee members are encouraged to contribute to meeting agendas. These may be </w:t>
      </w:r>
      <w:bookmarkStart w:id="4" w:name="_Int_ufVvs6DM"/>
      <w:r w:rsidRPr="18BD6E46">
        <w:rPr>
          <w:rFonts w:ascii="Arial" w:hAnsi="Arial" w:cs="Arial"/>
        </w:rPr>
        <w:t>sector</w:t>
      </w:r>
      <w:bookmarkEnd w:id="4"/>
      <w:r w:rsidRPr="18BD6E46">
        <w:rPr>
          <w:rFonts w:ascii="Arial" w:hAnsi="Arial" w:cs="Arial"/>
        </w:rPr>
        <w:t xml:space="preserve"> wide issues or matters of concern to members themselves or raised with them by the community.</w:t>
      </w:r>
    </w:p>
    <w:p w14:paraId="1F235833" w14:textId="77777777" w:rsidR="00671C8A" w:rsidRPr="007B1461" w:rsidRDefault="00671C8A" w:rsidP="00671C8A">
      <w:pPr>
        <w:rPr>
          <w:rFonts w:ascii="Arial" w:hAnsi="Arial" w:cs="Arial"/>
          <w:b/>
          <w:lang w:val="en-US"/>
        </w:rPr>
      </w:pPr>
    </w:p>
    <w:p w14:paraId="29FB54A6" w14:textId="77777777" w:rsidR="00671C8A" w:rsidRPr="007B1461" w:rsidRDefault="00671C8A" w:rsidP="00671C8A">
      <w:pPr>
        <w:rPr>
          <w:rFonts w:ascii="Arial" w:hAnsi="Arial" w:cs="Arial"/>
          <w:b/>
          <w:lang w:val="en-US"/>
        </w:rPr>
      </w:pPr>
      <w:r w:rsidRPr="007B1461">
        <w:rPr>
          <w:rFonts w:ascii="Arial" w:hAnsi="Arial" w:cs="Arial"/>
          <w:b/>
          <w:lang w:val="en-US"/>
        </w:rPr>
        <w:t>Remuneration</w:t>
      </w:r>
    </w:p>
    <w:p w14:paraId="29EB4005" w14:textId="0498B593" w:rsidR="00671C8A" w:rsidRPr="007B1461" w:rsidRDefault="00671C8A" w:rsidP="00671C8A">
      <w:pPr>
        <w:rPr>
          <w:rFonts w:ascii="Arial" w:hAnsi="Arial" w:cs="Arial"/>
        </w:rPr>
      </w:pPr>
      <w:r w:rsidRPr="007B1461">
        <w:rPr>
          <w:rFonts w:ascii="Arial" w:hAnsi="Arial" w:cs="Arial"/>
        </w:rPr>
        <w:t xml:space="preserve">Eligible members are remunerated by CESPHN for </w:t>
      </w:r>
      <w:r w:rsidRPr="00F10307">
        <w:rPr>
          <w:rFonts w:ascii="Arial" w:hAnsi="Arial" w:cs="Arial"/>
        </w:rPr>
        <w:t>meeting attendance</w:t>
      </w:r>
      <w:r w:rsidR="00F10307" w:rsidRPr="00F10307">
        <w:rPr>
          <w:rFonts w:ascii="Arial" w:hAnsi="Arial" w:cs="Arial"/>
        </w:rPr>
        <w:t xml:space="preserve"> </w:t>
      </w:r>
      <w:r w:rsidRPr="007B1461">
        <w:rPr>
          <w:rFonts w:ascii="Arial" w:hAnsi="Arial" w:cs="Arial"/>
        </w:rPr>
        <w:t xml:space="preserve">as per the CESPHN </w:t>
      </w:r>
      <w:hyperlink r:id="rId16" w:history="1">
        <w:r w:rsidRPr="007B1461">
          <w:rPr>
            <w:rStyle w:val="Hyperlink"/>
            <w:rFonts w:ascii="Arial" w:hAnsi="Arial" w:cs="Arial"/>
          </w:rPr>
          <w:t>Representation Policy</w:t>
        </w:r>
      </w:hyperlink>
      <w:r w:rsidRPr="007B1461">
        <w:rPr>
          <w:rFonts w:ascii="Arial" w:hAnsi="Arial" w:cs="Arial"/>
        </w:rPr>
        <w:t xml:space="preserve">. If members are salaried and or remunerated by other organisations for their time </w:t>
      </w:r>
      <w:r w:rsidRPr="0080646B">
        <w:rPr>
          <w:rFonts w:ascii="Arial" w:hAnsi="Arial" w:cs="Arial"/>
        </w:rPr>
        <w:t xml:space="preserve">on the </w:t>
      </w:r>
      <w:r w:rsidR="0080646B" w:rsidRPr="0080646B">
        <w:rPr>
          <w:rFonts w:ascii="Arial" w:hAnsi="Arial" w:cs="Arial"/>
        </w:rPr>
        <w:t xml:space="preserve">Committee, </w:t>
      </w:r>
      <w:r w:rsidRPr="0080646B">
        <w:rPr>
          <w:rFonts w:ascii="Arial" w:hAnsi="Arial" w:cs="Arial"/>
        </w:rPr>
        <w:t xml:space="preserve">then </w:t>
      </w:r>
      <w:r w:rsidRPr="007B1461">
        <w:rPr>
          <w:rFonts w:ascii="Arial" w:hAnsi="Arial" w:cs="Arial"/>
        </w:rPr>
        <w:t xml:space="preserve">no further remuneration from CESPHN will apply. </w:t>
      </w:r>
    </w:p>
    <w:p w14:paraId="4103BFE1" w14:textId="77777777" w:rsidR="00671C8A" w:rsidRPr="007B1461" w:rsidRDefault="00671C8A" w:rsidP="00671C8A">
      <w:pPr>
        <w:rPr>
          <w:rFonts w:ascii="Arial" w:hAnsi="Arial" w:cs="Arial"/>
        </w:rPr>
      </w:pPr>
    </w:p>
    <w:p w14:paraId="47E50031" w14:textId="77777777" w:rsidR="00671C8A" w:rsidRPr="007B1461" w:rsidRDefault="00671C8A" w:rsidP="00671C8A">
      <w:pPr>
        <w:rPr>
          <w:rFonts w:ascii="Arial" w:hAnsi="Arial" w:cs="Arial"/>
          <w:b/>
          <w:lang w:val="en-US"/>
        </w:rPr>
      </w:pPr>
      <w:r w:rsidRPr="007B1461">
        <w:rPr>
          <w:rFonts w:ascii="Arial" w:hAnsi="Arial" w:cs="Arial"/>
          <w:b/>
          <w:lang w:val="en-US"/>
        </w:rPr>
        <w:t>Quorum</w:t>
      </w:r>
    </w:p>
    <w:p w14:paraId="7437F620" w14:textId="3780167F" w:rsidR="00671C8A" w:rsidRPr="007B1461" w:rsidRDefault="00772CDE" w:rsidP="00671C8A">
      <w:pPr>
        <w:rPr>
          <w:rFonts w:ascii="Arial" w:hAnsi="Arial" w:cs="Arial"/>
        </w:rPr>
      </w:pPr>
      <w:r w:rsidRPr="007B1461">
        <w:rPr>
          <w:rFonts w:ascii="Arial" w:hAnsi="Arial" w:cs="Arial"/>
        </w:rPr>
        <w:t xml:space="preserve">At least </w:t>
      </w:r>
      <w:r w:rsidR="00FA093D">
        <w:rPr>
          <w:rFonts w:ascii="Arial" w:hAnsi="Arial" w:cs="Arial"/>
        </w:rPr>
        <w:t xml:space="preserve">10 </w:t>
      </w:r>
      <w:r w:rsidRPr="007B1461">
        <w:rPr>
          <w:rFonts w:ascii="Arial" w:hAnsi="Arial" w:cs="Arial"/>
        </w:rPr>
        <w:t>members</w:t>
      </w:r>
      <w:r w:rsidR="00FA093D">
        <w:rPr>
          <w:rFonts w:ascii="Arial" w:hAnsi="Arial" w:cs="Arial"/>
        </w:rPr>
        <w:t xml:space="preserve"> (50%)</w:t>
      </w:r>
      <w:r w:rsidRPr="007B1461">
        <w:rPr>
          <w:rFonts w:ascii="Arial" w:hAnsi="Arial" w:cs="Arial"/>
        </w:rPr>
        <w:t>, one of whom must be the Chair, must be in attendance for a quorum to be achieved. A quorum must consist of at least 5 non-CESPHN members</w:t>
      </w:r>
    </w:p>
    <w:p w14:paraId="79518963" w14:textId="77777777" w:rsidR="00772CDE" w:rsidRPr="007B1461" w:rsidRDefault="00772CDE" w:rsidP="00671C8A">
      <w:pPr>
        <w:rPr>
          <w:rFonts w:ascii="Arial" w:hAnsi="Arial" w:cs="Arial"/>
        </w:rPr>
      </w:pPr>
    </w:p>
    <w:p w14:paraId="21EA31EC" w14:textId="77777777" w:rsidR="00671C8A" w:rsidRPr="007B1461" w:rsidRDefault="00671C8A" w:rsidP="00671C8A">
      <w:pPr>
        <w:rPr>
          <w:rFonts w:ascii="Arial" w:hAnsi="Arial" w:cs="Arial"/>
          <w:b/>
          <w:bCs/>
        </w:rPr>
      </w:pPr>
      <w:r w:rsidRPr="007B1461">
        <w:rPr>
          <w:rFonts w:ascii="Arial" w:hAnsi="Arial" w:cs="Arial"/>
          <w:b/>
          <w:bCs/>
        </w:rPr>
        <w:lastRenderedPageBreak/>
        <w:t xml:space="preserve">Reporting </w:t>
      </w:r>
    </w:p>
    <w:p w14:paraId="36747464" w14:textId="420AF9B0" w:rsidR="00671C8A" w:rsidRPr="007B1461" w:rsidRDefault="00671C8A" w:rsidP="00671C8A">
      <w:pPr>
        <w:rPr>
          <w:rFonts w:ascii="Arial" w:hAnsi="Arial" w:cs="Arial"/>
        </w:rPr>
      </w:pPr>
      <w:r w:rsidRPr="007B1461">
        <w:rPr>
          <w:rFonts w:ascii="Arial" w:hAnsi="Arial" w:cs="Arial"/>
        </w:rPr>
        <w:t xml:space="preserve">Committee meeting discussions and actions are summarised and submitted to the EIS Health Board annually. </w:t>
      </w:r>
    </w:p>
    <w:p w14:paraId="68BFBBA5" w14:textId="77777777" w:rsidR="00671C8A" w:rsidRPr="007B1461" w:rsidRDefault="00671C8A" w:rsidP="00671C8A">
      <w:pPr>
        <w:ind w:left="360"/>
        <w:rPr>
          <w:rFonts w:ascii="Arial" w:hAnsi="Arial" w:cs="Arial"/>
        </w:rPr>
      </w:pPr>
    </w:p>
    <w:p w14:paraId="1E8E91D8" w14:textId="77777777" w:rsidR="00671C8A" w:rsidRPr="007B1461" w:rsidRDefault="00671C8A" w:rsidP="00671C8A">
      <w:pPr>
        <w:rPr>
          <w:rFonts w:ascii="Arial" w:hAnsi="Arial" w:cs="Arial"/>
          <w:b/>
          <w:bCs/>
        </w:rPr>
      </w:pPr>
      <w:r w:rsidRPr="007B1461">
        <w:rPr>
          <w:rFonts w:ascii="Arial" w:hAnsi="Arial" w:cs="Arial"/>
          <w:b/>
          <w:bCs/>
        </w:rPr>
        <w:t>Data governance</w:t>
      </w:r>
    </w:p>
    <w:p w14:paraId="7D563409" w14:textId="6E1D2051" w:rsidR="00671C8A" w:rsidRDefault="5796927F" w:rsidP="044FDA97">
      <w:pPr>
        <w:rPr>
          <w:rFonts w:ascii="Arial" w:hAnsi="Arial" w:cs="Arial"/>
        </w:rPr>
      </w:pPr>
      <w:r w:rsidRPr="044FDA97">
        <w:rPr>
          <w:rFonts w:ascii="Arial" w:hAnsi="Arial" w:cs="Arial"/>
        </w:rPr>
        <w:t xml:space="preserve"> All information including personal details is treated as confidential and managed in line with CESPHN’s Privacy Policy, which complies with the Privacy Act 1988 (</w:t>
      </w:r>
      <w:proofErr w:type="spellStart"/>
      <w:r w:rsidRPr="044FDA97">
        <w:rPr>
          <w:rFonts w:ascii="Arial" w:hAnsi="Arial" w:cs="Arial"/>
        </w:rPr>
        <w:t>Cth</w:t>
      </w:r>
      <w:proofErr w:type="spellEnd"/>
      <w:r w:rsidRPr="044FDA97">
        <w:rPr>
          <w:rFonts w:ascii="Arial" w:hAnsi="Arial" w:cs="Arial"/>
        </w:rPr>
        <w:t>), Australian Privacy Principles 2014; Privacy Amendment (Enhancing Privacy Protection) Act 2012, Privacy Amendment (Notifiable Data Breaches) Act 2017 and the Health Records and Information Privacy Act 2002 (NSW).</w:t>
      </w:r>
      <w:commentRangeStart w:id="5"/>
      <w:commentRangeEnd w:id="5"/>
      <w:r w:rsidR="00671C8A">
        <w:rPr>
          <w:rStyle w:val="CommentReference"/>
        </w:rPr>
        <w:commentReference w:id="5"/>
      </w:r>
    </w:p>
    <w:p w14:paraId="784A3903" w14:textId="77777777" w:rsidR="00566FD7" w:rsidRPr="007B1461" w:rsidRDefault="00566FD7" w:rsidP="00671C8A">
      <w:pPr>
        <w:rPr>
          <w:rFonts w:ascii="Arial" w:hAnsi="Arial" w:cs="Arial"/>
        </w:rPr>
      </w:pPr>
    </w:p>
    <w:p w14:paraId="06E50244" w14:textId="6E6DC13A" w:rsidR="00671C8A" w:rsidRPr="00566FD7" w:rsidRDefault="00671C8A" w:rsidP="00671C8A">
      <w:pPr>
        <w:rPr>
          <w:rFonts w:ascii="Arial" w:hAnsi="Arial" w:cs="Arial"/>
        </w:rPr>
      </w:pPr>
      <w:r w:rsidRPr="044FDA97">
        <w:rPr>
          <w:rFonts w:ascii="Arial" w:hAnsi="Arial" w:cs="Arial"/>
        </w:rPr>
        <w:t xml:space="preserve">Date of last review: </w:t>
      </w:r>
      <w:r w:rsidR="12339B8C" w:rsidRPr="044FDA97">
        <w:rPr>
          <w:rFonts w:ascii="Arial" w:hAnsi="Arial" w:cs="Arial"/>
        </w:rPr>
        <w:t>November 2024</w:t>
      </w:r>
    </w:p>
    <w:p w14:paraId="1A94A526" w14:textId="64C5A6BA" w:rsidR="00671C8A" w:rsidRPr="00566FD7" w:rsidRDefault="00671C8A" w:rsidP="00671C8A">
      <w:pPr>
        <w:rPr>
          <w:rFonts w:ascii="Arial" w:hAnsi="Arial" w:cs="Arial"/>
        </w:rPr>
      </w:pPr>
      <w:r w:rsidRPr="044FDA97">
        <w:rPr>
          <w:rFonts w:ascii="Arial" w:hAnsi="Arial" w:cs="Arial"/>
        </w:rPr>
        <w:t xml:space="preserve">Date of next review: </w:t>
      </w:r>
      <w:r w:rsidR="4E3AE006" w:rsidRPr="044FDA97">
        <w:rPr>
          <w:rFonts w:ascii="Arial" w:hAnsi="Arial" w:cs="Arial"/>
        </w:rPr>
        <w:t>November 2026</w:t>
      </w:r>
    </w:p>
    <w:p w14:paraId="459D27D8" w14:textId="3E41B593" w:rsidR="00FF063D" w:rsidRPr="004C1628" w:rsidRDefault="00FF063D">
      <w:pPr>
        <w:rPr>
          <w:rFonts w:ascii="Arial" w:hAnsi="Arial" w:cs="Arial"/>
          <w:iCs/>
        </w:rPr>
      </w:pPr>
    </w:p>
    <w:sectPr w:rsidR="00FF063D" w:rsidRPr="004C1628" w:rsidSect="00224D82">
      <w:headerReference w:type="even" r:id="rId17"/>
      <w:headerReference w:type="default" r:id="rId18"/>
      <w:footerReference w:type="even" r:id="rId19"/>
      <w:footerReference w:type="default" r:id="rId20"/>
      <w:headerReference w:type="first" r:id="rId21"/>
      <w:footerReference w:type="first" r:id="rId22"/>
      <w:pgSz w:w="11906" w:h="16838"/>
      <w:pgMar w:top="2524" w:right="1440" w:bottom="1440" w:left="1440" w:header="454"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aul Hardy" w:date="2024-10-09T10:07:00Z" w:initials="PH">
    <w:p w14:paraId="3934FA07" w14:textId="7134DF5E" w:rsidR="00CE61EB" w:rsidRDefault="008518D9">
      <w:pPr>
        <w:pStyle w:val="CommentText"/>
      </w:pPr>
      <w:r>
        <w:rPr>
          <w:rStyle w:val="CommentReference"/>
        </w:rPr>
        <w:annotationRef/>
      </w:r>
      <w:r w:rsidRPr="21F067F8">
        <w:t>lived and living experience</w:t>
      </w:r>
    </w:p>
  </w:comment>
  <w:comment w:id="1" w:author="Paul Hardy" w:date="2024-10-09T10:09:00Z" w:initials="PH">
    <w:p w14:paraId="35955874" w14:textId="3F39C9DF" w:rsidR="00CE61EB" w:rsidRDefault="008518D9">
      <w:pPr>
        <w:pStyle w:val="CommentText"/>
      </w:pPr>
      <w:r>
        <w:rPr>
          <w:rStyle w:val="CommentReference"/>
        </w:rPr>
        <w:annotationRef/>
      </w:r>
      <w:r w:rsidRPr="11777B4A">
        <w:t>people</w:t>
      </w:r>
    </w:p>
  </w:comment>
  <w:comment w:id="2" w:author="Paul Hardy" w:date="2024-10-02T10:43:00Z" w:initials="PH">
    <w:p w14:paraId="73CCBD48" w14:textId="1B060756" w:rsidR="00CE61EB" w:rsidRDefault="008518D9">
      <w:pPr>
        <w:pStyle w:val="CommentText"/>
      </w:pPr>
      <w:r>
        <w:rPr>
          <w:rStyle w:val="CommentReference"/>
        </w:rPr>
        <w:annotationRef/>
      </w:r>
      <w:r w:rsidRPr="42549F74">
        <w:t>pharmacists</w:t>
      </w:r>
    </w:p>
  </w:comment>
  <w:comment w:id="3" w:author="Paul Hardy" w:date="2024-10-09T10:09:00Z" w:initials="PH">
    <w:p w14:paraId="4D52D250" w14:textId="588AAB8A" w:rsidR="00CE61EB" w:rsidRDefault="008518D9">
      <w:pPr>
        <w:pStyle w:val="CommentText"/>
      </w:pPr>
      <w:r>
        <w:rPr>
          <w:rStyle w:val="CommentReference"/>
        </w:rPr>
        <w:annotationRef/>
      </w:r>
      <w:r w:rsidRPr="7BFCCE51">
        <w:t>2 years</w:t>
      </w:r>
    </w:p>
  </w:comment>
  <w:comment w:id="5" w:author="Adrienne Mazo" w:date="2024-11-26T11:04:00Z" w:initials="AM">
    <w:p w14:paraId="19C5A94E" w14:textId="7FAD2413" w:rsidR="008518D9" w:rsidRDefault="008518D9">
      <w:pPr>
        <w:pStyle w:val="CommentText"/>
      </w:pPr>
      <w:r>
        <w:rPr>
          <w:rStyle w:val="CommentReference"/>
        </w:rPr>
        <w:annotationRef/>
      </w:r>
      <w:r w:rsidRPr="037810BB">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34FA07" w15:done="0"/>
  <w15:commentEx w15:paraId="35955874" w15:done="0"/>
  <w15:commentEx w15:paraId="73CCBD48" w15:done="0"/>
  <w15:commentEx w15:paraId="4D52D250" w15:done="0"/>
  <w15:commentEx w15:paraId="19C5A9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183AC4" w16cex:dateUtc="2024-10-08T23:07:00Z"/>
  <w16cex:commentExtensible w16cex:durableId="0028CEB9" w16cex:dateUtc="2024-10-08T23:09:00Z"/>
  <w16cex:commentExtensible w16cex:durableId="086AA49F" w16cex:dateUtc="2024-10-02T00:43:00Z"/>
  <w16cex:commentExtensible w16cex:durableId="28E945CD" w16cex:dateUtc="2024-10-08T23:09:00Z"/>
  <w16cex:commentExtensible w16cex:durableId="4796F615" w16cex:dateUtc="2024-11-26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34FA07" w16cid:durableId="63183AC4"/>
  <w16cid:commentId w16cid:paraId="35955874" w16cid:durableId="0028CEB9"/>
  <w16cid:commentId w16cid:paraId="73CCBD48" w16cid:durableId="086AA49F"/>
  <w16cid:commentId w16cid:paraId="4D52D250" w16cid:durableId="28E945CD"/>
  <w16cid:commentId w16cid:paraId="19C5A94E" w16cid:durableId="4796F6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AD3DF" w14:textId="77777777" w:rsidR="00E84666" w:rsidRDefault="00E84666">
      <w:r>
        <w:separator/>
      </w:r>
    </w:p>
  </w:endnote>
  <w:endnote w:type="continuationSeparator" w:id="0">
    <w:p w14:paraId="3EB8D9CC" w14:textId="77777777" w:rsidR="00E84666" w:rsidRDefault="00E84666">
      <w:r>
        <w:continuationSeparator/>
      </w:r>
    </w:p>
  </w:endnote>
  <w:endnote w:type="continuationNotice" w:id="1">
    <w:p w14:paraId="0BC2E9D9" w14:textId="77777777" w:rsidR="00E84666" w:rsidRDefault="00E84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D46E7" w14:textId="77777777" w:rsidR="00224D82" w:rsidRDefault="00E10E34" w:rsidP="00224D8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225D67A" w14:textId="77777777" w:rsidR="00224D82" w:rsidRDefault="00E10E34" w:rsidP="00224D82">
    <w:pP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50A1AF88" w14:textId="77777777" w:rsidR="00224D82" w:rsidRDefault="00224D82" w:rsidP="00224D82">
    <w:pPr>
      <w:ind w:firstLine="360"/>
    </w:pPr>
  </w:p>
  <w:p w14:paraId="65D7CA7F" w14:textId="77777777" w:rsidR="00224D82" w:rsidRDefault="00224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50CF" w14:textId="77777777" w:rsidR="00224D82" w:rsidRPr="00523ECD" w:rsidRDefault="00224D82" w:rsidP="00224D82">
    <w:pPr>
      <w:spacing w:line="216" w:lineRule="auto"/>
      <w:rPr>
        <w:rFonts w:cs="Arial"/>
        <w:color w:val="AEAAAA" w:themeColor="background2" w:themeShade="BF"/>
        <w:sz w:val="16"/>
        <w:szCs w:val="16"/>
      </w:rPr>
    </w:pPr>
  </w:p>
  <w:tbl>
    <w:tblPr>
      <w:tblStyle w:val="TableGrid"/>
      <w:tblpPr w:leftFromText="181" w:rightFromText="181" w:vertAnchor="text" w:horzAnchor="margin" w:tblpXSpec="center" w:tblpY="1"/>
      <w:tblOverlap w:val="never"/>
      <w:tblW w:w="10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44"/>
      <w:gridCol w:w="4846"/>
    </w:tblGrid>
    <w:tr w:rsidR="00224D82" w14:paraId="5AB9C36B" w14:textId="77777777" w:rsidTr="00224D82">
      <w:trPr>
        <w:trHeight w:val="22"/>
      </w:trPr>
      <w:tc>
        <w:tcPr>
          <w:tcW w:w="5444" w:type="dxa"/>
        </w:tcPr>
        <w:p w14:paraId="398AD0B1" w14:textId="77777777" w:rsidR="00224D82" w:rsidRDefault="00E10E34" w:rsidP="00224D82">
          <w:pPr>
            <w:spacing w:line="216" w:lineRule="auto"/>
            <w:rPr>
              <w:rFonts w:ascii="Arial" w:hAnsi="Arial" w:cs="Arial"/>
              <w:color w:val="AEAAAA" w:themeColor="background2" w:themeShade="BF"/>
              <w:spacing w:val="-3"/>
              <w:sz w:val="16"/>
              <w:szCs w:val="16"/>
            </w:rPr>
          </w:pPr>
          <w:r>
            <w:rPr>
              <w:rFonts w:cs="Arial"/>
              <w:color w:val="AEAAAA" w:themeColor="background2" w:themeShade="BF"/>
              <w:sz w:val="16"/>
              <w:szCs w:val="16"/>
            </w:rPr>
            <w:t xml:space="preserve">Once printed, this document is no longer controlled. </w:t>
          </w:r>
          <w:r>
            <w:rPr>
              <w:rFonts w:cs="Arial"/>
              <w:color w:val="AEAAAA" w:themeColor="background2" w:themeShade="BF"/>
              <w:sz w:val="16"/>
              <w:szCs w:val="16"/>
            </w:rPr>
            <w:br/>
          </w:r>
          <w:r>
            <w:rPr>
              <w:rFonts w:ascii="Arial" w:hAnsi="Arial" w:cs="Arial"/>
              <w:color w:val="AEAAAA" w:themeColor="background2" w:themeShade="BF"/>
              <w:spacing w:val="-3"/>
              <w:sz w:val="16"/>
              <w:szCs w:val="16"/>
            </w:rPr>
            <w:t xml:space="preserve">Central and Eastern Sydney PHN is a business division of EIS Health Limited. </w:t>
          </w:r>
          <w:r>
            <w:rPr>
              <w:rFonts w:ascii="Arial" w:hAnsi="Arial" w:cs="Arial"/>
              <w:color w:val="AEAAAA" w:themeColor="background2" w:themeShade="BF"/>
              <w:spacing w:val="-3"/>
              <w:sz w:val="16"/>
              <w:szCs w:val="16"/>
            </w:rPr>
            <w:br/>
            <w:t>ABN 68 603 815 818</w:t>
          </w:r>
          <w:r>
            <w:rPr>
              <w:rFonts w:cs="Arial"/>
              <w:color w:val="AEAAAA" w:themeColor="background2" w:themeShade="BF"/>
              <w:sz w:val="16"/>
              <w:szCs w:val="16"/>
            </w:rPr>
            <w:br/>
          </w:r>
          <w:r>
            <w:rPr>
              <w:rFonts w:ascii="Arial" w:hAnsi="Arial" w:cs="Arial"/>
              <w:color w:val="AEAAAA" w:themeColor="background2" w:themeShade="BF"/>
              <w:spacing w:val="-3"/>
              <w:sz w:val="16"/>
              <w:szCs w:val="16"/>
            </w:rPr>
            <w:t>www.cesphn.org.au</w:t>
          </w:r>
        </w:p>
        <w:p w14:paraId="1D74F8AF" w14:textId="77777777" w:rsidR="00224D82" w:rsidRDefault="00224D82" w:rsidP="00224D82">
          <w:pPr>
            <w:spacing w:line="216" w:lineRule="auto"/>
            <w:rPr>
              <w:rFonts w:cs="Arial"/>
              <w:color w:val="AEAAAA" w:themeColor="background2" w:themeShade="BF"/>
              <w:sz w:val="16"/>
              <w:szCs w:val="16"/>
            </w:rPr>
          </w:pPr>
        </w:p>
      </w:tc>
      <w:tc>
        <w:tcPr>
          <w:tcW w:w="4846" w:type="dxa"/>
        </w:tcPr>
        <w:p w14:paraId="2B751802" w14:textId="77777777" w:rsidR="00224D82" w:rsidRDefault="00224D82" w:rsidP="00224D82">
          <w:pPr>
            <w:spacing w:line="216" w:lineRule="auto"/>
            <w:rPr>
              <w:rFonts w:cs="Arial"/>
              <w:color w:val="808080" w:themeColor="background1" w:themeShade="80"/>
              <w:sz w:val="16"/>
              <w:szCs w:val="16"/>
            </w:rPr>
          </w:pPr>
        </w:p>
        <w:p w14:paraId="4626D4AD" w14:textId="1D3D73D3" w:rsidR="00224D82" w:rsidRDefault="00E10E34" w:rsidP="00224D82">
          <w:pPr>
            <w:spacing w:line="216" w:lineRule="auto"/>
            <w:jc w:val="right"/>
            <w:rPr>
              <w:rFonts w:cs="Arial"/>
              <w:color w:val="AEAAAA" w:themeColor="background2" w:themeShade="BF"/>
              <w:sz w:val="16"/>
              <w:szCs w:val="16"/>
            </w:rPr>
          </w:pPr>
          <w:r w:rsidRPr="00657E1C">
            <w:rPr>
              <w:rFonts w:cs="Arial"/>
              <w:color w:val="808080" w:themeColor="background1" w:themeShade="80"/>
              <w:sz w:val="16"/>
              <w:szCs w:val="16"/>
            </w:rPr>
            <w:t xml:space="preserve">Page </w:t>
          </w:r>
          <w:r w:rsidRPr="00657E1C">
            <w:rPr>
              <w:rFonts w:cs="Arial"/>
              <w:color w:val="808080" w:themeColor="background1" w:themeShade="80"/>
              <w:sz w:val="16"/>
              <w:szCs w:val="16"/>
              <w:shd w:val="clear" w:color="auto" w:fill="E6E6E6"/>
            </w:rPr>
            <w:fldChar w:fldCharType="begin"/>
          </w:r>
          <w:r w:rsidRPr="00657E1C">
            <w:rPr>
              <w:rFonts w:cs="Arial"/>
              <w:color w:val="808080" w:themeColor="background1" w:themeShade="80"/>
              <w:sz w:val="16"/>
              <w:szCs w:val="16"/>
            </w:rPr>
            <w:instrText xml:space="preserve"> PAGE </w:instrText>
          </w:r>
          <w:r w:rsidRPr="00657E1C">
            <w:rPr>
              <w:rFonts w:cs="Arial"/>
              <w:color w:val="808080" w:themeColor="background1" w:themeShade="80"/>
              <w:sz w:val="16"/>
              <w:szCs w:val="16"/>
              <w:shd w:val="clear" w:color="auto" w:fill="E6E6E6"/>
            </w:rPr>
            <w:fldChar w:fldCharType="separate"/>
          </w:r>
          <w:r w:rsidRPr="00657E1C">
            <w:rPr>
              <w:rFonts w:cs="Arial"/>
              <w:color w:val="808080" w:themeColor="background1" w:themeShade="80"/>
              <w:sz w:val="16"/>
              <w:szCs w:val="16"/>
            </w:rPr>
            <w:t>1</w:t>
          </w:r>
          <w:r w:rsidRPr="00657E1C">
            <w:rPr>
              <w:rFonts w:cs="Arial"/>
              <w:color w:val="808080" w:themeColor="background1" w:themeShade="80"/>
              <w:sz w:val="16"/>
              <w:szCs w:val="16"/>
              <w:shd w:val="clear" w:color="auto" w:fill="E6E6E6"/>
            </w:rPr>
            <w:fldChar w:fldCharType="end"/>
          </w:r>
          <w:r w:rsidRPr="00657E1C">
            <w:rPr>
              <w:rFonts w:cs="Arial"/>
              <w:color w:val="808080" w:themeColor="background1" w:themeShade="80"/>
              <w:sz w:val="16"/>
              <w:szCs w:val="16"/>
            </w:rPr>
            <w:t xml:space="preserve"> of </w:t>
          </w:r>
          <w:r w:rsidRPr="00657E1C">
            <w:rPr>
              <w:rFonts w:cs="Arial"/>
              <w:color w:val="808080" w:themeColor="background1" w:themeShade="80"/>
              <w:sz w:val="16"/>
              <w:szCs w:val="16"/>
              <w:shd w:val="clear" w:color="auto" w:fill="E6E6E6"/>
            </w:rPr>
            <w:fldChar w:fldCharType="begin"/>
          </w:r>
          <w:r w:rsidRPr="00657E1C">
            <w:rPr>
              <w:rFonts w:cs="Arial"/>
              <w:color w:val="808080" w:themeColor="background1" w:themeShade="80"/>
              <w:sz w:val="16"/>
              <w:szCs w:val="16"/>
            </w:rPr>
            <w:instrText xml:space="preserve"> NUMPAGES </w:instrText>
          </w:r>
          <w:r w:rsidRPr="00657E1C">
            <w:rPr>
              <w:rFonts w:cs="Arial"/>
              <w:color w:val="808080" w:themeColor="background1" w:themeShade="80"/>
              <w:sz w:val="16"/>
              <w:szCs w:val="16"/>
              <w:shd w:val="clear" w:color="auto" w:fill="E6E6E6"/>
            </w:rPr>
            <w:fldChar w:fldCharType="separate"/>
          </w:r>
          <w:r w:rsidRPr="00657E1C">
            <w:rPr>
              <w:rFonts w:cs="Arial"/>
              <w:color w:val="808080" w:themeColor="background1" w:themeShade="80"/>
              <w:sz w:val="16"/>
              <w:szCs w:val="16"/>
            </w:rPr>
            <w:t>1</w:t>
          </w:r>
          <w:r w:rsidRPr="00657E1C">
            <w:rPr>
              <w:rFonts w:cs="Arial"/>
              <w:color w:val="808080" w:themeColor="background1" w:themeShade="80"/>
              <w:sz w:val="16"/>
              <w:szCs w:val="16"/>
              <w:shd w:val="clear" w:color="auto" w:fill="E6E6E6"/>
            </w:rPr>
            <w:fldChar w:fldCharType="end"/>
          </w:r>
          <w:r>
            <w:rPr>
              <w:rFonts w:cs="Arial"/>
              <w:color w:val="808080" w:themeColor="background1" w:themeShade="80"/>
              <w:sz w:val="16"/>
              <w:szCs w:val="16"/>
            </w:rPr>
            <w:br/>
          </w:r>
          <w:r w:rsidRPr="00657E1C">
            <w:rPr>
              <w:color w:val="4472C4" w:themeColor="accent1"/>
              <w:sz w:val="16"/>
              <w:szCs w:val="16"/>
              <w:shd w:val="clear" w:color="auto" w:fill="E6E6E6"/>
            </w:rPr>
            <w:fldChar w:fldCharType="begin"/>
          </w:r>
          <w:r w:rsidRPr="00657E1C">
            <w:rPr>
              <w:color w:val="4472C4" w:themeColor="accent1"/>
              <w:sz w:val="16"/>
              <w:szCs w:val="16"/>
            </w:rPr>
            <w:instrText xml:space="preserve"> DATE \@ "dddd, d MMMM yyyy" </w:instrText>
          </w:r>
          <w:r w:rsidRPr="00657E1C">
            <w:rPr>
              <w:color w:val="4472C4" w:themeColor="accent1"/>
              <w:sz w:val="16"/>
              <w:szCs w:val="16"/>
              <w:shd w:val="clear" w:color="auto" w:fill="E6E6E6"/>
            </w:rPr>
            <w:fldChar w:fldCharType="separate"/>
          </w:r>
          <w:r w:rsidR="003C38AB">
            <w:rPr>
              <w:noProof/>
              <w:color w:val="4472C4" w:themeColor="accent1"/>
              <w:sz w:val="16"/>
              <w:szCs w:val="16"/>
            </w:rPr>
            <w:t>Tuesday, 10 December 2024</w:t>
          </w:r>
          <w:r w:rsidRPr="00657E1C">
            <w:rPr>
              <w:color w:val="4472C4" w:themeColor="accent1"/>
              <w:sz w:val="16"/>
              <w:szCs w:val="16"/>
              <w:shd w:val="clear" w:color="auto" w:fill="E6E6E6"/>
            </w:rPr>
            <w:fldChar w:fldCharType="end"/>
          </w:r>
        </w:p>
      </w:tc>
    </w:tr>
  </w:tbl>
  <w:p w14:paraId="238AC028" w14:textId="77777777" w:rsidR="00224D82" w:rsidRDefault="00224D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84EB" w14:textId="77777777" w:rsidR="005B3E25" w:rsidRDefault="005B3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431C" w14:textId="77777777" w:rsidR="00E84666" w:rsidRDefault="00E84666">
      <w:r>
        <w:separator/>
      </w:r>
    </w:p>
  </w:footnote>
  <w:footnote w:type="continuationSeparator" w:id="0">
    <w:p w14:paraId="082C36CC" w14:textId="77777777" w:rsidR="00E84666" w:rsidRDefault="00E84666">
      <w:r>
        <w:continuationSeparator/>
      </w:r>
    </w:p>
  </w:footnote>
  <w:footnote w:type="continuationNotice" w:id="1">
    <w:p w14:paraId="41B02081" w14:textId="77777777" w:rsidR="00E84666" w:rsidRDefault="00E84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C2D32" w14:textId="77777777" w:rsidR="005B3E25" w:rsidRDefault="005B3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25670" w14:textId="73C62870" w:rsidR="00224D82" w:rsidRDefault="00E10E34" w:rsidP="00224D82">
    <w:pPr>
      <w:jc w:val="right"/>
    </w:pPr>
    <w:r>
      <w:rPr>
        <w:noProof/>
        <w:color w:val="2B579A"/>
        <w:shd w:val="clear" w:color="auto" w:fill="E6E6E6"/>
      </w:rPr>
      <w:drawing>
        <wp:anchor distT="0" distB="0" distL="114300" distR="114300" simplePos="0" relativeHeight="251658242" behindDoc="1" locked="0" layoutInCell="1" allowOverlap="1" wp14:anchorId="51168004" wp14:editId="1EE02697">
          <wp:simplePos x="0" y="0"/>
          <wp:positionH relativeFrom="column">
            <wp:posOffset>-914400</wp:posOffset>
          </wp:positionH>
          <wp:positionV relativeFrom="paragraph">
            <wp:posOffset>-246877</wp:posOffset>
          </wp:positionV>
          <wp:extent cx="7560310" cy="1267311"/>
          <wp:effectExtent l="0" t="0" r="0" b="3175"/>
          <wp:wrapNone/>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0310" cy="1267311"/>
                  </a:xfrm>
                  <a:prstGeom prst="rect">
                    <a:avLst/>
                  </a:prstGeom>
                </pic:spPr>
              </pic:pic>
            </a:graphicData>
          </a:graphic>
          <wp14:sizeRelH relativeFrom="page">
            <wp14:pctWidth>0</wp14:pctWidth>
          </wp14:sizeRelH>
          <wp14:sizeRelV relativeFrom="page">
            <wp14:pctHeight>0</wp14:pctHeight>
          </wp14:sizeRelV>
        </wp:anchor>
      </w:drawing>
    </w:r>
  </w:p>
  <w:p w14:paraId="4A7AF282" w14:textId="182AAED2" w:rsidR="00224D82" w:rsidRDefault="007B1461" w:rsidP="00224D82">
    <w:pP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514D4D5E" wp14:editId="4D107EE8">
              <wp:simplePos x="0" y="0"/>
              <wp:positionH relativeFrom="column">
                <wp:posOffset>-233045</wp:posOffset>
              </wp:positionH>
              <wp:positionV relativeFrom="paragraph">
                <wp:posOffset>135255</wp:posOffset>
              </wp:positionV>
              <wp:extent cx="4039235" cy="89090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4039235" cy="890905"/>
                      </a:xfrm>
                      <a:prstGeom prst="rect">
                        <a:avLst/>
                      </a:prstGeom>
                      <a:solidFill>
                        <a:schemeClr val="lt1"/>
                      </a:solidFill>
                      <a:ln w="6350">
                        <a:noFill/>
                      </a:ln>
                    </wps:spPr>
                    <wps:txbx>
                      <w:txbxContent>
                        <w:p w14:paraId="420CBD09" w14:textId="77777777" w:rsidR="00224D82" w:rsidRPr="007B1461" w:rsidRDefault="00E10E34" w:rsidP="00147BFF">
                          <w:pPr>
                            <w:pStyle w:val="Sheettype"/>
                          </w:pPr>
                          <w:r w:rsidRPr="007B1461">
                            <w:t>Terms of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D4D5E" id="_x0000_t202" coordsize="21600,21600" o:spt="202" path="m,l,21600r21600,l21600,xe">
              <v:stroke joinstyle="miter"/>
              <v:path gradientshapeok="t" o:connecttype="rect"/>
            </v:shapetype>
            <v:shape id="Text Box 4" o:spid="_x0000_s1026" type="#_x0000_t202" style="position:absolute;left:0;text-align:left;margin-left:-18.35pt;margin-top:10.65pt;width:318.05pt;height:7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" fillcolor="white [3201]" stroked="f" strokeweight=".5pt">
              <v:textbox>
                <w:txbxContent>
                  <w:p w14:paraId="420CBD09" w14:textId="77777777" w:rsidR="00224D82" w:rsidRPr="007B1461" w:rsidRDefault="00E10E34" w:rsidP="00147BFF">
                    <w:pPr>
                      <w:pStyle w:val="Sheettype"/>
                    </w:pPr>
                    <w:r w:rsidRPr="007B1461">
                      <w:t>Terms of Reference</w:t>
                    </w:r>
                  </w:p>
                </w:txbxContent>
              </v:textbox>
            </v:shape>
          </w:pict>
        </mc:Fallback>
      </mc:AlternateContent>
    </w:r>
  </w:p>
  <w:p w14:paraId="69B64DAD" w14:textId="77777777" w:rsidR="00224D82" w:rsidRDefault="00E10E34">
    <w:r>
      <w:rPr>
        <w:noProof/>
        <w:color w:val="2B579A"/>
        <w:shd w:val="clear" w:color="auto" w:fill="E6E6E6"/>
      </w:rPr>
      <mc:AlternateContent>
        <mc:Choice Requires="wps">
          <w:drawing>
            <wp:anchor distT="0" distB="0" distL="114300" distR="114300" simplePos="0" relativeHeight="251658241" behindDoc="0" locked="0" layoutInCell="1" allowOverlap="1" wp14:anchorId="37C9984E" wp14:editId="4BE4AAB9">
              <wp:simplePos x="0" y="0"/>
              <wp:positionH relativeFrom="column">
                <wp:posOffset>-915670</wp:posOffset>
              </wp:positionH>
              <wp:positionV relativeFrom="paragraph">
                <wp:posOffset>723100</wp:posOffset>
              </wp:positionV>
              <wp:extent cx="4969565" cy="1298"/>
              <wp:effectExtent l="0" t="0" r="8890" b="24130"/>
              <wp:wrapNone/>
              <wp:docPr id="6" name="Straight Connector 6"/>
              <wp:cNvGraphicFramePr/>
              <a:graphic xmlns:a="http://schemas.openxmlformats.org/drawingml/2006/main">
                <a:graphicData uri="http://schemas.microsoft.com/office/word/2010/wordprocessingShape">
                  <wps:wsp>
                    <wps:cNvCnPr/>
                    <wps:spPr>
                      <a:xfrm flipH="1" flipV="1">
                        <a:off x="0" y="0"/>
                        <a:ext cx="4969565" cy="1298"/>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6248B08">
            <v:line id="Straight Connector 6"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72.1pt,56.95pt" to="319.2pt,57.05pt" w14:anchorId="007E71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2A77D" w14:textId="77777777" w:rsidR="005B3E25" w:rsidRDefault="005B3E25">
    <w:pPr>
      <w:pStyle w:val="Header"/>
    </w:pPr>
  </w:p>
</w:hdr>
</file>

<file path=word/intelligence2.xml><?xml version="1.0" encoding="utf-8"?>
<int2:intelligence xmlns:int2="http://schemas.microsoft.com/office/intelligence/2020/intelligence" xmlns:oel="http://schemas.microsoft.com/office/2019/extlst">
  <int2:observations>
    <int2:textHash int2:hashCode="K5k3SIcfUZsfuT" int2:id="bDW3J2F8">
      <int2:state int2:value="Rejected" int2:type="AugLoop_Text_Critique"/>
    </int2:textHash>
    <int2:textHash int2:hashCode="uJznFyeDljPp/R" int2:id="UbdSKN2H">
      <int2:state int2:value="Rejected" int2:type="LegacyProofing"/>
    </int2:textHash>
    <int2:bookmark int2:bookmarkName="_Int_ufVvs6DM" int2:invalidationBookmarkName="" int2:hashCode="zv10csgLPn0Uc7" int2:id="BVKr9M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D0391"/>
    <w:multiLevelType w:val="hybridMultilevel"/>
    <w:tmpl w:val="20748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272F5B"/>
    <w:multiLevelType w:val="hybridMultilevel"/>
    <w:tmpl w:val="E8BAE36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C062D8"/>
    <w:multiLevelType w:val="multilevel"/>
    <w:tmpl w:val="6C0EB6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D77227"/>
    <w:multiLevelType w:val="hybridMultilevel"/>
    <w:tmpl w:val="06566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1D038EC"/>
    <w:multiLevelType w:val="hybridMultilevel"/>
    <w:tmpl w:val="D25A7568"/>
    <w:lvl w:ilvl="0" w:tplc="0C090005">
      <w:start w:val="1"/>
      <w:numFmt w:val="bullet"/>
      <w:pStyle w:val="List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A44364"/>
    <w:multiLevelType w:val="hybridMultilevel"/>
    <w:tmpl w:val="BFEE8E5C"/>
    <w:lvl w:ilvl="0" w:tplc="ABDC88A8">
      <w:start w:val="1"/>
      <w:numFmt w:val="bullet"/>
      <w:lvlText w:val=""/>
      <w:lvlJc w:val="left"/>
      <w:pPr>
        <w:ind w:left="720" w:hanging="360"/>
      </w:pPr>
      <w:rPr>
        <w:rFonts w:ascii="Wingdings" w:hAnsi="Wingdings" w:hint="default"/>
        <w:color w:val="000000" w:themeColor="text1"/>
      </w:rPr>
    </w:lvl>
    <w:lvl w:ilvl="1" w:tplc="355A4032">
      <w:start w:val="1"/>
      <w:numFmt w:val="bullet"/>
      <w:lvlText w:val=""/>
      <w:lvlJc w:val="left"/>
      <w:pPr>
        <w:ind w:left="1440" w:hanging="360"/>
      </w:pPr>
      <w:rPr>
        <w:rFonts w:ascii="Symbol" w:hAnsi="Symbol" w:hint="default"/>
        <w:color w:val="auto"/>
      </w:rPr>
    </w:lvl>
    <w:lvl w:ilvl="2" w:tplc="41E43632">
      <w:start w:val="1"/>
      <w:numFmt w:val="bullet"/>
      <w:lvlText w:val="–"/>
      <w:lvlJc w:val="left"/>
      <w:pPr>
        <w:ind w:left="2160" w:hanging="360"/>
      </w:pPr>
      <w:rPr>
        <w:rFonts w:ascii="Calibri" w:hAnsi="Calibri" w:hint="default"/>
      </w:rPr>
    </w:lvl>
    <w:lvl w:ilvl="3" w:tplc="6DB4EF06">
      <w:start w:val="1"/>
      <w:numFmt w:val="bullet"/>
      <w:lvlText w:val=""/>
      <w:lvlJc w:val="left"/>
      <w:pPr>
        <w:ind w:left="2880" w:hanging="360"/>
      </w:pPr>
      <w:rPr>
        <w:rFonts w:ascii="Symbol" w:hAnsi="Symbol" w:hint="default"/>
      </w:rPr>
    </w:lvl>
    <w:lvl w:ilvl="4" w:tplc="530C5A26">
      <w:start w:val="1"/>
      <w:numFmt w:val="bullet"/>
      <w:lvlText w:val="o"/>
      <w:lvlJc w:val="left"/>
      <w:pPr>
        <w:ind w:left="3600" w:hanging="360"/>
      </w:pPr>
      <w:rPr>
        <w:rFonts w:ascii="Courier New" w:hAnsi="Courier New" w:cs="Courier New" w:hint="default"/>
      </w:rPr>
    </w:lvl>
    <w:lvl w:ilvl="5" w:tplc="C4AE0364">
      <w:start w:val="1"/>
      <w:numFmt w:val="bullet"/>
      <w:lvlText w:val=""/>
      <w:lvlJc w:val="left"/>
      <w:pPr>
        <w:ind w:left="4320" w:hanging="360"/>
      </w:pPr>
      <w:rPr>
        <w:rFonts w:ascii="Wingdings" w:hAnsi="Wingdings" w:hint="default"/>
      </w:rPr>
    </w:lvl>
    <w:lvl w:ilvl="6" w:tplc="8E4438DA">
      <w:start w:val="1"/>
      <w:numFmt w:val="bullet"/>
      <w:lvlText w:val=""/>
      <w:lvlJc w:val="left"/>
      <w:pPr>
        <w:ind w:left="5040" w:hanging="360"/>
      </w:pPr>
      <w:rPr>
        <w:rFonts w:ascii="Symbol" w:hAnsi="Symbol" w:hint="default"/>
      </w:rPr>
    </w:lvl>
    <w:lvl w:ilvl="7" w:tplc="57641C1E">
      <w:start w:val="1"/>
      <w:numFmt w:val="bullet"/>
      <w:lvlText w:val="o"/>
      <w:lvlJc w:val="left"/>
      <w:pPr>
        <w:ind w:left="5760" w:hanging="360"/>
      </w:pPr>
      <w:rPr>
        <w:rFonts w:ascii="Courier New" w:hAnsi="Courier New" w:cs="Courier New" w:hint="default"/>
      </w:rPr>
    </w:lvl>
    <w:lvl w:ilvl="8" w:tplc="0BDE90A8">
      <w:start w:val="1"/>
      <w:numFmt w:val="bullet"/>
      <w:lvlText w:val=""/>
      <w:lvlJc w:val="left"/>
      <w:pPr>
        <w:ind w:left="6480" w:hanging="360"/>
      </w:pPr>
      <w:rPr>
        <w:rFonts w:ascii="Wingdings" w:hAnsi="Wingdings" w:hint="default"/>
      </w:rPr>
    </w:lvl>
  </w:abstractNum>
  <w:abstractNum w:abstractNumId="6" w15:restartNumberingAfterBreak="0">
    <w:nsid w:val="744C4CBD"/>
    <w:multiLevelType w:val="hybridMultilevel"/>
    <w:tmpl w:val="7464A4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4877347">
    <w:abstractNumId w:val="5"/>
  </w:num>
  <w:num w:numId="2" w16cid:durableId="1192181423">
    <w:abstractNumId w:val="0"/>
  </w:num>
  <w:num w:numId="3" w16cid:durableId="205068688">
    <w:abstractNumId w:val="6"/>
  </w:num>
  <w:num w:numId="4" w16cid:durableId="1524250136">
    <w:abstractNumId w:val="4"/>
  </w:num>
  <w:num w:numId="5" w16cid:durableId="1160468628">
    <w:abstractNumId w:val="3"/>
  </w:num>
  <w:num w:numId="6" w16cid:durableId="620114155">
    <w:abstractNumId w:val="2"/>
  </w:num>
  <w:num w:numId="7" w16cid:durableId="18418483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 Hardy">
    <w15:presenceInfo w15:providerId="AD" w15:userId="S::p.hardy@cesphn.com.au::3597dd1b-356d-41d6-8e8b-caf5112c0ffe"/>
  </w15:person>
  <w15:person w15:author="Adrienne Mazo">
    <w15:presenceInfo w15:providerId="AD" w15:userId="S::a.mazo@cesphn.com.au::8675ccef-d852-4334-bb58-36daac8fc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8A"/>
    <w:rsid w:val="000175C9"/>
    <w:rsid w:val="00037947"/>
    <w:rsid w:val="000A180B"/>
    <w:rsid w:val="000A351E"/>
    <w:rsid w:val="000B4673"/>
    <w:rsid w:val="000C3CBC"/>
    <w:rsid w:val="000D76BA"/>
    <w:rsid w:val="000E0952"/>
    <w:rsid w:val="000F5403"/>
    <w:rsid w:val="00112583"/>
    <w:rsid w:val="001178C6"/>
    <w:rsid w:val="00147BFF"/>
    <w:rsid w:val="00161C84"/>
    <w:rsid w:val="001700D9"/>
    <w:rsid w:val="001B6ABC"/>
    <w:rsid w:val="001E2F41"/>
    <w:rsid w:val="001F16C3"/>
    <w:rsid w:val="00224D82"/>
    <w:rsid w:val="002266C1"/>
    <w:rsid w:val="00290C50"/>
    <w:rsid w:val="002A2892"/>
    <w:rsid w:val="002B451E"/>
    <w:rsid w:val="002B5FE5"/>
    <w:rsid w:val="003018F7"/>
    <w:rsid w:val="00305C4E"/>
    <w:rsid w:val="00324145"/>
    <w:rsid w:val="00331B0C"/>
    <w:rsid w:val="00360838"/>
    <w:rsid w:val="00383E95"/>
    <w:rsid w:val="00383EBD"/>
    <w:rsid w:val="00391846"/>
    <w:rsid w:val="003C38AB"/>
    <w:rsid w:val="003C6D93"/>
    <w:rsid w:val="003D115E"/>
    <w:rsid w:val="003E19A6"/>
    <w:rsid w:val="003F16E0"/>
    <w:rsid w:val="003F18E3"/>
    <w:rsid w:val="003F4F5E"/>
    <w:rsid w:val="003F7BA9"/>
    <w:rsid w:val="00411C2E"/>
    <w:rsid w:val="00416490"/>
    <w:rsid w:val="004349F4"/>
    <w:rsid w:val="00434C7A"/>
    <w:rsid w:val="004458DD"/>
    <w:rsid w:val="00446D88"/>
    <w:rsid w:val="00471067"/>
    <w:rsid w:val="00484147"/>
    <w:rsid w:val="00493165"/>
    <w:rsid w:val="004B1464"/>
    <w:rsid w:val="004C1628"/>
    <w:rsid w:val="004D5320"/>
    <w:rsid w:val="004E120D"/>
    <w:rsid w:val="00531760"/>
    <w:rsid w:val="00537EDF"/>
    <w:rsid w:val="00566FD7"/>
    <w:rsid w:val="005807EB"/>
    <w:rsid w:val="00583CCE"/>
    <w:rsid w:val="005848F9"/>
    <w:rsid w:val="005B3E25"/>
    <w:rsid w:val="005D2339"/>
    <w:rsid w:val="005D2A66"/>
    <w:rsid w:val="006212BC"/>
    <w:rsid w:val="00647FA7"/>
    <w:rsid w:val="00652DBF"/>
    <w:rsid w:val="0065593B"/>
    <w:rsid w:val="00665F2D"/>
    <w:rsid w:val="00671C8A"/>
    <w:rsid w:val="006917A1"/>
    <w:rsid w:val="00697463"/>
    <w:rsid w:val="006A2545"/>
    <w:rsid w:val="006C0F04"/>
    <w:rsid w:val="006F04C3"/>
    <w:rsid w:val="00706BC7"/>
    <w:rsid w:val="007279F6"/>
    <w:rsid w:val="00730FD2"/>
    <w:rsid w:val="007368FC"/>
    <w:rsid w:val="007406CC"/>
    <w:rsid w:val="00763AAD"/>
    <w:rsid w:val="00770C8E"/>
    <w:rsid w:val="00772CDE"/>
    <w:rsid w:val="007937A8"/>
    <w:rsid w:val="00793A8A"/>
    <w:rsid w:val="007B1461"/>
    <w:rsid w:val="007C3B70"/>
    <w:rsid w:val="007E175C"/>
    <w:rsid w:val="007F5FA3"/>
    <w:rsid w:val="0080646B"/>
    <w:rsid w:val="0080742E"/>
    <w:rsid w:val="00822450"/>
    <w:rsid w:val="008518D9"/>
    <w:rsid w:val="008B1A5C"/>
    <w:rsid w:val="008E0E2F"/>
    <w:rsid w:val="008E576C"/>
    <w:rsid w:val="009133EC"/>
    <w:rsid w:val="009236DA"/>
    <w:rsid w:val="00972EAD"/>
    <w:rsid w:val="009751A9"/>
    <w:rsid w:val="009B1BFD"/>
    <w:rsid w:val="009CF703"/>
    <w:rsid w:val="00A02A62"/>
    <w:rsid w:val="00A14CB8"/>
    <w:rsid w:val="00A15B7E"/>
    <w:rsid w:val="00A65254"/>
    <w:rsid w:val="00AA425E"/>
    <w:rsid w:val="00B306AD"/>
    <w:rsid w:val="00B457B1"/>
    <w:rsid w:val="00B45BD2"/>
    <w:rsid w:val="00B569EC"/>
    <w:rsid w:val="00B93EAB"/>
    <w:rsid w:val="00BB6F02"/>
    <w:rsid w:val="00BD0CB7"/>
    <w:rsid w:val="00BD525C"/>
    <w:rsid w:val="00BD72BC"/>
    <w:rsid w:val="00BE0CB4"/>
    <w:rsid w:val="00BE6B5B"/>
    <w:rsid w:val="00BF0FEC"/>
    <w:rsid w:val="00C44526"/>
    <w:rsid w:val="00C63EED"/>
    <w:rsid w:val="00C807A2"/>
    <w:rsid w:val="00C80AFD"/>
    <w:rsid w:val="00C831D0"/>
    <w:rsid w:val="00C946F7"/>
    <w:rsid w:val="00CB58B9"/>
    <w:rsid w:val="00CC0EDC"/>
    <w:rsid w:val="00CC5BBB"/>
    <w:rsid w:val="00CE4617"/>
    <w:rsid w:val="00CE61EB"/>
    <w:rsid w:val="00CE7292"/>
    <w:rsid w:val="00CF0BE0"/>
    <w:rsid w:val="00CF37D6"/>
    <w:rsid w:val="00CF6C9B"/>
    <w:rsid w:val="00D21A97"/>
    <w:rsid w:val="00D35F90"/>
    <w:rsid w:val="00D47FC2"/>
    <w:rsid w:val="00DA151F"/>
    <w:rsid w:val="00DB077A"/>
    <w:rsid w:val="00E10E34"/>
    <w:rsid w:val="00E1210F"/>
    <w:rsid w:val="00E20925"/>
    <w:rsid w:val="00E20D61"/>
    <w:rsid w:val="00E27B6F"/>
    <w:rsid w:val="00E37CA5"/>
    <w:rsid w:val="00E51E9C"/>
    <w:rsid w:val="00E54216"/>
    <w:rsid w:val="00E62780"/>
    <w:rsid w:val="00E80435"/>
    <w:rsid w:val="00E84666"/>
    <w:rsid w:val="00EB7212"/>
    <w:rsid w:val="00F10307"/>
    <w:rsid w:val="00F226E6"/>
    <w:rsid w:val="00F32CA0"/>
    <w:rsid w:val="00F37364"/>
    <w:rsid w:val="00F53359"/>
    <w:rsid w:val="00F55F02"/>
    <w:rsid w:val="00F953D0"/>
    <w:rsid w:val="00F96482"/>
    <w:rsid w:val="00FA093D"/>
    <w:rsid w:val="00FD711F"/>
    <w:rsid w:val="00FF063D"/>
    <w:rsid w:val="01406FE3"/>
    <w:rsid w:val="01AFF8B6"/>
    <w:rsid w:val="0215EB2D"/>
    <w:rsid w:val="02642E5E"/>
    <w:rsid w:val="02DEB699"/>
    <w:rsid w:val="044FDA97"/>
    <w:rsid w:val="0466C23A"/>
    <w:rsid w:val="0473424C"/>
    <w:rsid w:val="048D8E9D"/>
    <w:rsid w:val="04AB0D2C"/>
    <w:rsid w:val="06E0AF93"/>
    <w:rsid w:val="07C0B16C"/>
    <w:rsid w:val="0846C187"/>
    <w:rsid w:val="0A626731"/>
    <w:rsid w:val="0BC1FDEE"/>
    <w:rsid w:val="0C76AC21"/>
    <w:rsid w:val="0D902A1F"/>
    <w:rsid w:val="0F0DE785"/>
    <w:rsid w:val="0F4649DD"/>
    <w:rsid w:val="0FBA45BF"/>
    <w:rsid w:val="12339B8C"/>
    <w:rsid w:val="12385C38"/>
    <w:rsid w:val="131F664B"/>
    <w:rsid w:val="1399515B"/>
    <w:rsid w:val="13CD31D2"/>
    <w:rsid w:val="14D0A660"/>
    <w:rsid w:val="1531B8FA"/>
    <w:rsid w:val="15EC538B"/>
    <w:rsid w:val="16D42D50"/>
    <w:rsid w:val="179D57A2"/>
    <w:rsid w:val="18BD6E46"/>
    <w:rsid w:val="191D3CDC"/>
    <w:rsid w:val="1AC97825"/>
    <w:rsid w:val="1E108274"/>
    <w:rsid w:val="1E507F71"/>
    <w:rsid w:val="1EA0AE2C"/>
    <w:rsid w:val="1F231E5E"/>
    <w:rsid w:val="24192AAF"/>
    <w:rsid w:val="2423760F"/>
    <w:rsid w:val="2447422C"/>
    <w:rsid w:val="267A7D77"/>
    <w:rsid w:val="26E23838"/>
    <w:rsid w:val="27FD2333"/>
    <w:rsid w:val="28143147"/>
    <w:rsid w:val="2A791E38"/>
    <w:rsid w:val="2ADA755C"/>
    <w:rsid w:val="2BE2120C"/>
    <w:rsid w:val="2D450C91"/>
    <w:rsid w:val="2DF6CDF0"/>
    <w:rsid w:val="317FDDE8"/>
    <w:rsid w:val="322FD8DC"/>
    <w:rsid w:val="3290C37E"/>
    <w:rsid w:val="32D76640"/>
    <w:rsid w:val="336E0A41"/>
    <w:rsid w:val="34AE490E"/>
    <w:rsid w:val="34B77EAA"/>
    <w:rsid w:val="3722FC41"/>
    <w:rsid w:val="37EF1F6C"/>
    <w:rsid w:val="38C3176E"/>
    <w:rsid w:val="395842D6"/>
    <w:rsid w:val="396EC796"/>
    <w:rsid w:val="39887D61"/>
    <w:rsid w:val="398AEFCD"/>
    <w:rsid w:val="3A5A9D03"/>
    <w:rsid w:val="3A77481F"/>
    <w:rsid w:val="3AF2FE5B"/>
    <w:rsid w:val="3C5A2814"/>
    <w:rsid w:val="3E1658CF"/>
    <w:rsid w:val="3E828A22"/>
    <w:rsid w:val="3F3BBE0D"/>
    <w:rsid w:val="3FF49D9B"/>
    <w:rsid w:val="400DB583"/>
    <w:rsid w:val="40491C52"/>
    <w:rsid w:val="408731D8"/>
    <w:rsid w:val="42735ECF"/>
    <w:rsid w:val="4559F749"/>
    <w:rsid w:val="480D30BC"/>
    <w:rsid w:val="4813BA14"/>
    <w:rsid w:val="48F90629"/>
    <w:rsid w:val="49609112"/>
    <w:rsid w:val="4A7BF4B2"/>
    <w:rsid w:val="4AEB7BD6"/>
    <w:rsid w:val="4B226E89"/>
    <w:rsid w:val="4CE72BC4"/>
    <w:rsid w:val="4D6E070D"/>
    <w:rsid w:val="4E3AE006"/>
    <w:rsid w:val="4ED0BD72"/>
    <w:rsid w:val="4F4F1F50"/>
    <w:rsid w:val="4FCA0732"/>
    <w:rsid w:val="508B81C1"/>
    <w:rsid w:val="531A95CF"/>
    <w:rsid w:val="534C05A0"/>
    <w:rsid w:val="53A828E2"/>
    <w:rsid w:val="53D88298"/>
    <w:rsid w:val="54DD9F20"/>
    <w:rsid w:val="55949AA8"/>
    <w:rsid w:val="5699C1F2"/>
    <w:rsid w:val="569B3668"/>
    <w:rsid w:val="5796927F"/>
    <w:rsid w:val="58334041"/>
    <w:rsid w:val="58D637D1"/>
    <w:rsid w:val="58F481B3"/>
    <w:rsid w:val="59AF1720"/>
    <w:rsid w:val="59FEAE87"/>
    <w:rsid w:val="5AEAFC76"/>
    <w:rsid w:val="5B81701C"/>
    <w:rsid w:val="5C21F039"/>
    <w:rsid w:val="5DB4B000"/>
    <w:rsid w:val="5DD1603F"/>
    <w:rsid w:val="5DF32B2A"/>
    <w:rsid w:val="5EBC4BA7"/>
    <w:rsid w:val="5EFE308C"/>
    <w:rsid w:val="628C3F3F"/>
    <w:rsid w:val="6296BC7A"/>
    <w:rsid w:val="62BC652D"/>
    <w:rsid w:val="631714E6"/>
    <w:rsid w:val="63B4CD51"/>
    <w:rsid w:val="63E02411"/>
    <w:rsid w:val="642E99F3"/>
    <w:rsid w:val="65C349C7"/>
    <w:rsid w:val="660CE6F6"/>
    <w:rsid w:val="675F1A28"/>
    <w:rsid w:val="67A07D97"/>
    <w:rsid w:val="67E3DD07"/>
    <w:rsid w:val="6A446C91"/>
    <w:rsid w:val="6BF433D5"/>
    <w:rsid w:val="6CB9DEDB"/>
    <w:rsid w:val="6F9199A6"/>
    <w:rsid w:val="714FB834"/>
    <w:rsid w:val="72097946"/>
    <w:rsid w:val="768C2938"/>
    <w:rsid w:val="76B27C9D"/>
    <w:rsid w:val="7708ECDB"/>
    <w:rsid w:val="77EFA5BA"/>
    <w:rsid w:val="7B32DA95"/>
    <w:rsid w:val="7B398F19"/>
    <w:rsid w:val="7C6784B8"/>
    <w:rsid w:val="7D55ABA1"/>
    <w:rsid w:val="7F14001F"/>
    <w:rsid w:val="7F3BBCAA"/>
    <w:rsid w:val="7F93B3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E269E"/>
  <w15:chartTrackingRefBased/>
  <w15:docId w15:val="{DF7650EB-0109-4F21-A8E0-6C41EBAA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71C8A"/>
    <w:pPr>
      <w:spacing w:after="0" w:line="240"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BodyText"/>
    <w:autoRedefine/>
    <w:qFormat/>
    <w:rsid w:val="00147BFF"/>
    <w:rPr>
      <w:rFonts w:ascii="Arial" w:hAnsi="Arial" w:cs="Arial"/>
    </w:rPr>
  </w:style>
  <w:style w:type="character" w:styleId="Hyperlink">
    <w:name w:val="Hyperlink"/>
    <w:basedOn w:val="DefaultParagraphFont"/>
    <w:uiPriority w:val="99"/>
    <w:unhideWhenUsed/>
    <w:rsid w:val="00671C8A"/>
    <w:rPr>
      <w:rFonts w:asciiTheme="minorHAnsi" w:hAnsiTheme="minorHAnsi"/>
      <w:color w:val="0563C1" w:themeColor="hyperlink"/>
      <w:sz w:val="20"/>
      <w:u w:val="single"/>
    </w:rPr>
  </w:style>
  <w:style w:type="paragraph" w:styleId="ListParagraph">
    <w:name w:val="List Paragraph"/>
    <w:basedOn w:val="Normal"/>
    <w:uiPriority w:val="34"/>
    <w:rsid w:val="00671C8A"/>
    <w:pPr>
      <w:ind w:left="720"/>
      <w:contextualSpacing/>
    </w:pPr>
  </w:style>
  <w:style w:type="character" w:styleId="PageNumber">
    <w:name w:val="page number"/>
    <w:basedOn w:val="DefaultParagraphFont"/>
    <w:uiPriority w:val="99"/>
    <w:semiHidden/>
    <w:unhideWhenUsed/>
    <w:rsid w:val="00671C8A"/>
    <w:rPr>
      <w:rFonts w:asciiTheme="minorHAnsi" w:hAnsiTheme="minorHAnsi"/>
      <w:color w:val="000000" w:themeColor="text1"/>
      <w:sz w:val="20"/>
    </w:rPr>
  </w:style>
  <w:style w:type="table" w:styleId="TableGrid">
    <w:name w:val="Table Grid"/>
    <w:basedOn w:val="TableNormal"/>
    <w:uiPriority w:val="39"/>
    <w:rsid w:val="00671C8A"/>
    <w:pPr>
      <w:spacing w:before="200"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type">
    <w:name w:val="Sheet type"/>
    <w:basedOn w:val="H1"/>
    <w:autoRedefine/>
    <w:qFormat/>
    <w:rsid w:val="007B1461"/>
    <w:pPr>
      <w:spacing w:after="0"/>
    </w:pPr>
    <w:rPr>
      <w:bCs/>
      <w:color w:val="0070C0"/>
      <w:sz w:val="56"/>
      <w:szCs w:val="56"/>
      <w:shd w:val="clear" w:color="auto" w:fill="FFFFFF"/>
      <w:lang w:val="en-US" w:eastAsia="en-GB"/>
    </w:rPr>
  </w:style>
  <w:style w:type="paragraph" w:styleId="BodyText">
    <w:name w:val="Body Text"/>
    <w:basedOn w:val="Normal"/>
    <w:link w:val="BodyTextChar"/>
    <w:uiPriority w:val="99"/>
    <w:semiHidden/>
    <w:unhideWhenUsed/>
    <w:rsid w:val="00671C8A"/>
    <w:pPr>
      <w:spacing w:after="120"/>
    </w:pPr>
  </w:style>
  <w:style w:type="character" w:customStyle="1" w:styleId="BodyTextChar">
    <w:name w:val="Body Text Char"/>
    <w:basedOn w:val="DefaultParagraphFont"/>
    <w:link w:val="BodyText"/>
    <w:uiPriority w:val="99"/>
    <w:semiHidden/>
    <w:rsid w:val="00671C8A"/>
    <w:rPr>
      <w:rFonts w:eastAsiaTheme="minorEastAsia"/>
      <w:sz w:val="20"/>
      <w:szCs w:val="20"/>
    </w:rPr>
  </w:style>
  <w:style w:type="character" w:styleId="CommentReference">
    <w:name w:val="annotation reference"/>
    <w:basedOn w:val="DefaultParagraphFont"/>
    <w:uiPriority w:val="99"/>
    <w:semiHidden/>
    <w:unhideWhenUsed/>
    <w:rsid w:val="00B45BD2"/>
    <w:rPr>
      <w:sz w:val="16"/>
      <w:szCs w:val="16"/>
    </w:rPr>
  </w:style>
  <w:style w:type="paragraph" w:styleId="CommentText">
    <w:name w:val="annotation text"/>
    <w:basedOn w:val="Normal"/>
    <w:link w:val="CommentTextChar"/>
    <w:uiPriority w:val="99"/>
    <w:unhideWhenUsed/>
    <w:rsid w:val="00B45BD2"/>
  </w:style>
  <w:style w:type="character" w:customStyle="1" w:styleId="CommentTextChar">
    <w:name w:val="Comment Text Char"/>
    <w:basedOn w:val="DefaultParagraphFont"/>
    <w:link w:val="CommentText"/>
    <w:uiPriority w:val="99"/>
    <w:rsid w:val="00B45B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45BD2"/>
    <w:rPr>
      <w:b/>
      <w:bCs/>
    </w:rPr>
  </w:style>
  <w:style w:type="character" w:customStyle="1" w:styleId="CommentSubjectChar">
    <w:name w:val="Comment Subject Char"/>
    <w:basedOn w:val="CommentTextChar"/>
    <w:link w:val="CommentSubject"/>
    <w:uiPriority w:val="99"/>
    <w:semiHidden/>
    <w:rsid w:val="00B45BD2"/>
    <w:rPr>
      <w:rFonts w:eastAsiaTheme="minorEastAsia"/>
      <w:b/>
      <w:bCs/>
      <w:sz w:val="20"/>
      <w:szCs w:val="20"/>
    </w:rPr>
  </w:style>
  <w:style w:type="paragraph" w:styleId="Header">
    <w:name w:val="header"/>
    <w:basedOn w:val="Normal"/>
    <w:link w:val="HeaderChar"/>
    <w:uiPriority w:val="99"/>
    <w:unhideWhenUsed/>
    <w:rsid w:val="007B1461"/>
    <w:pPr>
      <w:tabs>
        <w:tab w:val="center" w:pos="4513"/>
        <w:tab w:val="right" w:pos="9026"/>
      </w:tabs>
    </w:pPr>
  </w:style>
  <w:style w:type="character" w:customStyle="1" w:styleId="HeaderChar">
    <w:name w:val="Header Char"/>
    <w:basedOn w:val="DefaultParagraphFont"/>
    <w:link w:val="Header"/>
    <w:uiPriority w:val="99"/>
    <w:rsid w:val="007B1461"/>
    <w:rPr>
      <w:rFonts w:eastAsiaTheme="minorEastAsia"/>
      <w:sz w:val="20"/>
      <w:szCs w:val="20"/>
    </w:rPr>
  </w:style>
  <w:style w:type="paragraph" w:styleId="Footer">
    <w:name w:val="footer"/>
    <w:basedOn w:val="Normal"/>
    <w:link w:val="FooterChar"/>
    <w:uiPriority w:val="99"/>
    <w:unhideWhenUsed/>
    <w:rsid w:val="007B1461"/>
    <w:pPr>
      <w:tabs>
        <w:tab w:val="center" w:pos="4513"/>
        <w:tab w:val="right" w:pos="9026"/>
      </w:tabs>
    </w:pPr>
  </w:style>
  <w:style w:type="character" w:customStyle="1" w:styleId="FooterChar">
    <w:name w:val="Footer Char"/>
    <w:basedOn w:val="DefaultParagraphFont"/>
    <w:link w:val="Footer"/>
    <w:uiPriority w:val="99"/>
    <w:rsid w:val="007B1461"/>
    <w:rPr>
      <w:rFonts w:eastAsiaTheme="minorEastAsia"/>
      <w:sz w:val="20"/>
      <w:szCs w:val="20"/>
    </w:rPr>
  </w:style>
  <w:style w:type="paragraph" w:customStyle="1" w:styleId="Body">
    <w:name w:val="Body"/>
    <w:basedOn w:val="Normal"/>
    <w:link w:val="BodyChar"/>
    <w:qFormat/>
    <w:rsid w:val="00972EAD"/>
    <w:pPr>
      <w:jc w:val="both"/>
    </w:pPr>
    <w:rPr>
      <w:rFonts w:ascii="Arial" w:eastAsia="Times New Roman" w:hAnsi="Arial" w:cs="Arial"/>
      <w:color w:val="000000"/>
      <w:lang w:eastAsia="en-AU"/>
    </w:rPr>
  </w:style>
  <w:style w:type="character" w:customStyle="1" w:styleId="BodyChar">
    <w:name w:val="Body Char"/>
    <w:basedOn w:val="DefaultParagraphFont"/>
    <w:link w:val="Body"/>
    <w:rsid w:val="00972EAD"/>
    <w:rPr>
      <w:rFonts w:ascii="Arial" w:eastAsia="Times New Roman" w:hAnsi="Arial" w:cs="Arial"/>
      <w:color w:val="000000"/>
      <w:sz w:val="20"/>
      <w:szCs w:val="20"/>
      <w:lang w:eastAsia="en-AU"/>
    </w:rPr>
  </w:style>
  <w:style w:type="paragraph" w:customStyle="1" w:styleId="BulletList">
    <w:name w:val="Bullet List"/>
    <w:basedOn w:val="Normal"/>
    <w:rsid w:val="000B4673"/>
    <w:pPr>
      <w:ind w:left="720" w:hanging="360"/>
      <w:jc w:val="both"/>
    </w:pPr>
    <w:rPr>
      <w:rFonts w:ascii="Arial" w:eastAsia="Times New Roman" w:hAnsi="Arial" w:cs="Arial"/>
      <w:color w:val="000000"/>
      <w:lang w:eastAsia="en-AU"/>
    </w:rPr>
  </w:style>
  <w:style w:type="paragraph" w:customStyle="1" w:styleId="BulletT2">
    <w:name w:val="Bullet T2"/>
    <w:basedOn w:val="BulletList"/>
    <w:rsid w:val="000B4673"/>
    <w:pPr>
      <w:ind w:left="1440"/>
    </w:pPr>
  </w:style>
  <w:style w:type="paragraph" w:customStyle="1" w:styleId="BulletT3">
    <w:name w:val="Bullet T3"/>
    <w:basedOn w:val="BulletList"/>
    <w:rsid w:val="000B4673"/>
    <w:pPr>
      <w:ind w:left="2160"/>
    </w:pPr>
  </w:style>
  <w:style w:type="paragraph" w:customStyle="1" w:styleId="ListT1">
    <w:name w:val="List T1"/>
    <w:basedOn w:val="Normal"/>
    <w:link w:val="ListT1Char"/>
    <w:qFormat/>
    <w:rsid w:val="000B4673"/>
    <w:pPr>
      <w:numPr>
        <w:numId w:val="4"/>
      </w:numPr>
      <w:ind w:left="714" w:hanging="357"/>
      <w:jc w:val="both"/>
    </w:pPr>
    <w:rPr>
      <w:rFonts w:ascii="Arial" w:eastAsia="Times New Roman" w:hAnsi="Arial" w:cs="Arial"/>
      <w:color w:val="000000"/>
      <w:lang w:eastAsia="en-AU"/>
    </w:rPr>
  </w:style>
  <w:style w:type="character" w:customStyle="1" w:styleId="ListT1Char">
    <w:name w:val="List T1 Char"/>
    <w:basedOn w:val="DefaultParagraphFont"/>
    <w:link w:val="ListT1"/>
    <w:rsid w:val="000B4673"/>
    <w:rPr>
      <w:rFonts w:ascii="Arial" w:eastAsia="Times New Roman" w:hAnsi="Arial" w:cs="Arial"/>
      <w:color w:val="000000"/>
      <w:sz w:val="20"/>
      <w:szCs w:val="20"/>
      <w:lang w:eastAsia="en-AU"/>
    </w:rPr>
  </w:style>
  <w:style w:type="table" w:styleId="PlainTable1">
    <w:name w:val="Plain Table 1"/>
    <w:basedOn w:val="TableNormal"/>
    <w:uiPriority w:val="41"/>
    <w:rsid w:val="00793A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3">
    <w:name w:val="Body Text 3"/>
    <w:basedOn w:val="Normal"/>
    <w:link w:val="BodyText3Char"/>
    <w:uiPriority w:val="99"/>
    <w:semiHidden/>
    <w:unhideWhenUsed/>
    <w:rsid w:val="003F18E3"/>
    <w:pPr>
      <w:spacing w:after="120"/>
    </w:pPr>
    <w:rPr>
      <w:sz w:val="16"/>
      <w:szCs w:val="16"/>
    </w:rPr>
  </w:style>
  <w:style w:type="character" w:customStyle="1" w:styleId="BodyText3Char">
    <w:name w:val="Body Text 3 Char"/>
    <w:basedOn w:val="DefaultParagraphFont"/>
    <w:link w:val="BodyText3"/>
    <w:uiPriority w:val="99"/>
    <w:semiHidden/>
    <w:rsid w:val="003F18E3"/>
    <w:rPr>
      <w:rFonts w:eastAsiaTheme="minorEastAsia"/>
      <w:sz w:val="16"/>
      <w:szCs w:val="16"/>
    </w:rPr>
  </w:style>
  <w:style w:type="paragraph" w:customStyle="1" w:styleId="Secondarytitle">
    <w:name w:val="Secondary title"/>
    <w:basedOn w:val="Normal"/>
    <w:link w:val="SecondarytitleChar"/>
    <w:qFormat/>
    <w:rsid w:val="003F18E3"/>
    <w:pPr>
      <w:jc w:val="both"/>
    </w:pPr>
    <w:rPr>
      <w:rFonts w:ascii="Arial" w:eastAsia="Arial Unicode MS" w:hAnsi="Arial" w:cs="Arial"/>
      <w:b/>
      <w:sz w:val="22"/>
      <w:szCs w:val="30"/>
      <w:lang w:val="en-US"/>
    </w:rPr>
  </w:style>
  <w:style w:type="character" w:customStyle="1" w:styleId="SecondarytitleChar">
    <w:name w:val="Secondary title Char"/>
    <w:basedOn w:val="DefaultParagraphFont"/>
    <w:link w:val="Secondarytitle"/>
    <w:rsid w:val="003F18E3"/>
    <w:rPr>
      <w:rFonts w:ascii="Arial" w:eastAsia="Arial Unicode MS" w:hAnsi="Arial" w:cs="Arial"/>
      <w:b/>
      <w:szCs w:val="30"/>
      <w:lang w:val="en-US"/>
    </w:rPr>
  </w:style>
  <w:style w:type="paragraph" w:styleId="Revision">
    <w:name w:val="Revision"/>
    <w:hidden/>
    <w:uiPriority w:val="99"/>
    <w:semiHidden/>
    <w:rsid w:val="00CF0BE0"/>
    <w:pPr>
      <w:spacing w:after="0" w:line="240" w:lineRule="auto"/>
    </w:pPr>
    <w:rPr>
      <w:rFonts w:eastAsiaTheme="minorEastAsia"/>
      <w:sz w:val="20"/>
      <w:szCs w:val="20"/>
    </w:rPr>
  </w:style>
  <w:style w:type="character" w:styleId="FollowedHyperlink">
    <w:name w:val="FollowedHyperlink"/>
    <w:basedOn w:val="DefaultParagraphFont"/>
    <w:uiPriority w:val="99"/>
    <w:semiHidden/>
    <w:unhideWhenUsed/>
    <w:rsid w:val="003F4F5E"/>
    <w:rPr>
      <w:color w:val="954F72" w:themeColor="followedHyperlink"/>
      <w:u w:val="single"/>
    </w:rPr>
  </w:style>
  <w:style w:type="character" w:styleId="UnresolvedMention">
    <w:name w:val="Unresolved Mention"/>
    <w:basedOn w:val="DefaultParagraphFont"/>
    <w:uiPriority w:val="99"/>
    <w:semiHidden/>
    <w:unhideWhenUsed/>
    <w:rsid w:val="003F4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esphn.org.au/wp-content/uploads/All_Categories/Urgent_Care_Services/GOVE-Representation-Policy-and-Procedure-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cesphn.org.au/wp-content/uploads/2022/09/20211123_CESPHN_catchment_area_by_postcode.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4ba156-fa4b-49ec-a1c5-96961b575921" xsi:nil="true"/>
    <lcf76f155ced4ddcb4097134ff3c332f xmlns="545e4c18-e3d4-40b3-a8a3-eaa011514d3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E2F7D269ADA640A5D739D50B91B5D8" ma:contentTypeVersion="18" ma:contentTypeDescription="Create a new document." ma:contentTypeScope="" ma:versionID="430328be443f3bae719bb461033fb99f">
  <xsd:schema xmlns:xsd="http://www.w3.org/2001/XMLSchema" xmlns:xs="http://www.w3.org/2001/XMLSchema" xmlns:p="http://schemas.microsoft.com/office/2006/metadata/properties" xmlns:ns2="545e4c18-e3d4-40b3-a8a3-eaa011514d33" xmlns:ns3="9a4ba156-fa4b-49ec-a1c5-96961b575921" targetNamespace="http://schemas.microsoft.com/office/2006/metadata/properties" ma:root="true" ma:fieldsID="73e96a7e55cba05656c2097859e6e076" ns2:_="" ns3:_="">
    <xsd:import namespace="545e4c18-e3d4-40b3-a8a3-eaa011514d33"/>
    <xsd:import namespace="9a4ba156-fa4b-49ec-a1c5-96961b5759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e4c18-e3d4-40b3-a8a3-eaa011514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6911cfd-316a-4a72-84f2-1bc5f12bf8a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ba156-fa4b-49ec-a1c5-96961b5759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99006bc-a6e3-47f4-8d87-56f18c076950}" ma:internalName="TaxCatchAll" ma:showField="CatchAllData" ma:web="9a4ba156-fa4b-49ec-a1c5-96961b575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29ABE-B7E4-4F2C-B294-9CEDD6EAAF4C}">
  <ds:schemaRefs>
    <ds:schemaRef ds:uri="http://schemas.microsoft.com/sharepoint/v3/contenttype/forms"/>
  </ds:schemaRefs>
</ds:datastoreItem>
</file>

<file path=customXml/itemProps2.xml><?xml version="1.0" encoding="utf-8"?>
<ds:datastoreItem xmlns:ds="http://schemas.openxmlformats.org/officeDocument/2006/customXml" ds:itemID="{06F263B2-20B4-4A87-B6DC-26A586BF7592}">
  <ds:schemaRefs>
    <ds:schemaRef ds:uri="http://schemas.openxmlformats.org/officeDocument/2006/bibliography"/>
  </ds:schemaRefs>
</ds:datastoreItem>
</file>

<file path=customXml/itemProps3.xml><?xml version="1.0" encoding="utf-8"?>
<ds:datastoreItem xmlns:ds="http://schemas.openxmlformats.org/officeDocument/2006/customXml" ds:itemID="{87B54E90-96E9-4678-9F6C-73549805BD8A}">
  <ds:schemaRefs>
    <ds:schemaRef ds:uri="http://purl.org/dc/terms/"/>
    <ds:schemaRef ds:uri="545e4c18-e3d4-40b3-a8a3-eaa011514d33"/>
    <ds:schemaRef ds:uri="9a4ba156-fa4b-49ec-a1c5-96961b57592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7172EE6-84EA-4F29-AF8B-D5762365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e4c18-e3d4-40b3-a8a3-eaa011514d33"/>
    <ds:schemaRef ds:uri="9a4ba156-fa4b-49ec-a1c5-96961b575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Carson</dc:creator>
  <cp:keywords/>
  <dc:description/>
  <cp:lastModifiedBy>Adrienne Mazo</cp:lastModifiedBy>
  <cp:revision>31</cp:revision>
  <cp:lastPrinted>2024-12-09T23:00:00Z</cp:lastPrinted>
  <dcterms:created xsi:type="dcterms:W3CDTF">2022-08-15T01:21:00Z</dcterms:created>
  <dcterms:modified xsi:type="dcterms:W3CDTF">2024-12-09T23:00:00Z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0x010100A5E2F7D269ADA640A5D739D50B91B5D8</vt:lpwstr>
  </property>
  <property fmtid="{D5CDD505-2E9C-101B-9397-08002B2CF9AE}" pid="3" name="MediaServiceImageTags">
    <vt:lpwstr/>
  </property>
</Properties>
</file>