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F6595" w14:textId="1A76E266" w:rsidR="00866257" w:rsidRDefault="009F1766" w:rsidP="00050CBF">
      <w:pPr>
        <w:pStyle w:val="H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D745F" wp14:editId="777F7880">
            <wp:simplePos x="0" y="0"/>
            <wp:positionH relativeFrom="margin">
              <wp:align>left</wp:align>
            </wp:positionH>
            <wp:positionV relativeFrom="paragraph">
              <wp:posOffset>-535940</wp:posOffset>
            </wp:positionV>
            <wp:extent cx="820800" cy="720000"/>
            <wp:effectExtent l="0" t="0" r="0" b="4445"/>
            <wp:wrapNone/>
            <wp:docPr id="1572804030" name="Picture 3" descr="Quality Improvement and  PIP 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lity Improvement and  PIP Q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67504" w14:textId="6E197B8C" w:rsidR="00CB753A" w:rsidRPr="00050CBF" w:rsidRDefault="002618DC" w:rsidP="00050CBF">
      <w:pPr>
        <w:pStyle w:val="H1"/>
      </w:pPr>
      <w:r w:rsidRPr="002618DC">
        <w:t>Record of QI activity</w:t>
      </w:r>
    </w:p>
    <w:tbl>
      <w:tblPr>
        <w:tblStyle w:val="CESPHNTABLE"/>
        <w:tblW w:w="9067" w:type="dxa"/>
        <w:tblLook w:val="04A0" w:firstRow="1" w:lastRow="0" w:firstColumn="1" w:lastColumn="0" w:noHBand="0" w:noVBand="1"/>
      </w:tblPr>
      <w:tblGrid>
        <w:gridCol w:w="3578"/>
        <w:gridCol w:w="1372"/>
        <w:gridCol w:w="1372"/>
        <w:gridCol w:w="1372"/>
        <w:gridCol w:w="1373"/>
      </w:tblGrid>
      <w:tr w:rsidR="0050767E" w14:paraId="1947ED9B" w14:textId="77777777" w:rsidTr="00FB6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A884AF1" w14:textId="30C67DF5" w:rsidR="0050767E" w:rsidRPr="000B2944" w:rsidRDefault="000B2944" w:rsidP="00050CBF">
            <w:pPr>
              <w:spacing w:before="120" w:after="120"/>
              <w:rPr>
                <w:i/>
                <w:iCs/>
              </w:rPr>
            </w:pPr>
            <w:r w:rsidRPr="001403D2">
              <w:rPr>
                <w:sz w:val="22"/>
                <w:szCs w:val="22"/>
              </w:rPr>
              <w:t>PIP QI quarter</w:t>
            </w:r>
            <w:r w:rsidR="00F6648A">
              <w:rPr>
                <w:sz w:val="22"/>
                <w:szCs w:val="22"/>
              </w:rPr>
              <w:t xml:space="preserve">: </w:t>
            </w:r>
            <w:r w:rsidRPr="001403D2">
              <w:rPr>
                <w:sz w:val="22"/>
                <w:szCs w:val="22"/>
              </w:rPr>
              <w:t xml:space="preserve"> </w:t>
            </w:r>
            <w:r w:rsidR="00F6648A">
              <w:rPr>
                <w:sz w:val="22"/>
                <w:szCs w:val="22"/>
              </w:rPr>
              <w:t xml:space="preserve"> </w:t>
            </w:r>
            <w:r w:rsidRPr="001403D2">
              <w:rPr>
                <w:b w:val="0"/>
                <w:bCs/>
                <w:i/>
                <w:iCs/>
                <w:sz w:val="18"/>
                <w:szCs w:val="18"/>
              </w:rPr>
              <w:t xml:space="preserve">please tick </w:t>
            </w:r>
            <w:r w:rsidRPr="00F6648A">
              <w:rPr>
                <w:i/>
                <w:iCs/>
                <w:sz w:val="22"/>
                <w:szCs w:val="22"/>
              </w:rPr>
              <w:sym w:font="Wingdings" w:char="F0FC"/>
            </w:r>
            <w:r w:rsidRPr="00F6648A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88" w:type="dxa"/>
            <w:vMerge w:val="restart"/>
            <w:vAlign w:val="center"/>
          </w:tcPr>
          <w:p w14:paraId="4A523D3C" w14:textId="6650C27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1</w:t>
            </w:r>
          </w:p>
          <w:p w14:paraId="432639B4" w14:textId="490A9A98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Nov – Jan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446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8" w:type="dxa"/>
            <w:vMerge w:val="restart"/>
            <w:vAlign w:val="center"/>
          </w:tcPr>
          <w:p w14:paraId="0EB1A31A" w14:textId="5B48FF4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2</w:t>
            </w:r>
          </w:p>
          <w:p w14:paraId="2C8075CC" w14:textId="15117EB2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Feb – Apr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976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8" w:type="dxa"/>
            <w:vMerge w:val="restart"/>
            <w:vAlign w:val="center"/>
          </w:tcPr>
          <w:p w14:paraId="12A0D473" w14:textId="7B70BFFD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3</w:t>
            </w:r>
          </w:p>
          <w:p w14:paraId="5733F0EB" w14:textId="01A4AFCE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May – Jul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207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ascii="MS Gothic" w:eastAsia="MS Gothic" w:hAnsi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489" w:type="dxa"/>
            <w:vMerge w:val="restart"/>
            <w:vAlign w:val="center"/>
          </w:tcPr>
          <w:p w14:paraId="714E9E5B" w14:textId="463628A1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4</w:t>
            </w:r>
          </w:p>
          <w:p w14:paraId="69AFD33E" w14:textId="26302956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Aug – Oct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99807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50767E" w14:paraId="1DC84066" w14:textId="77777777" w:rsidTr="00E028AF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</w:tcBorders>
            <w:shd w:val="clear" w:color="auto" w:fill="9DD6E8" w:themeFill="accent4"/>
            <w:vAlign w:val="center"/>
          </w:tcPr>
          <w:p w14:paraId="1DBFCA5C" w14:textId="2A72A1B7" w:rsidR="0050767E" w:rsidRPr="000B2944" w:rsidRDefault="000B2944" w:rsidP="00050CBF">
            <w:pPr>
              <w:spacing w:before="120" w:after="120"/>
              <w:rPr>
                <w:b/>
              </w:rPr>
            </w:pPr>
            <w:r w:rsidRPr="00E028AF">
              <w:rPr>
                <w:b/>
                <w:color w:val="auto"/>
              </w:rPr>
              <w:t>Date:</w:t>
            </w:r>
            <w:r w:rsidR="00A7211C" w:rsidRPr="00E028AF">
              <w:rPr>
                <w:b/>
                <w:color w:val="auto"/>
              </w:rPr>
              <w:t xml:space="preserve"> </w:t>
            </w: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61C2E2F1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C89283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8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4D9B38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489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2ECA310B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B753A" w14:paraId="4857093B" w14:textId="77777777" w:rsidTr="00E028A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9FA0" w:themeFill="accent3"/>
            <w:vAlign w:val="center"/>
          </w:tcPr>
          <w:p w14:paraId="7773255A" w14:textId="68CE7B29" w:rsidR="00CB753A" w:rsidRPr="00AA2F01" w:rsidRDefault="00A41457" w:rsidP="00A41457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QI </w:t>
            </w:r>
            <w:r w:rsidR="00B706D6">
              <w:rPr>
                <w:b/>
                <w:bCs/>
              </w:rPr>
              <w:t>Activity</w:t>
            </w:r>
            <w:r w:rsidR="00CB753A" w:rsidRPr="00AA2F01">
              <w:rPr>
                <w:b/>
                <w:bCs/>
              </w:rPr>
              <w:t>:</w:t>
            </w:r>
          </w:p>
        </w:tc>
        <w:tc>
          <w:tcPr>
            <w:tcW w:w="5953" w:type="dxa"/>
            <w:gridSpan w:val="4"/>
            <w:vAlign w:val="center"/>
          </w:tcPr>
          <w:p w14:paraId="176CE9EE" w14:textId="05D32A93" w:rsidR="00B33083" w:rsidRPr="00CE2D71" w:rsidRDefault="00C85FBC" w:rsidP="00983E9C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To ensure children 2-15 years diagnosed with asthma have completed a current asthma cycle of care (COC) or a GP management plan</w:t>
            </w:r>
            <w:r w:rsidRPr="00CE2D71">
              <w:rPr>
                <w:sz w:val="18"/>
                <w:szCs w:val="18"/>
              </w:rPr>
              <w:t xml:space="preserve"> (GPMP)</w:t>
            </w:r>
          </w:p>
        </w:tc>
      </w:tr>
      <w:tr w:rsidR="00EF2355" w14:paraId="0DD81D49" w14:textId="77777777" w:rsidTr="0069128A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18A8C0E" w14:textId="4EC219C4" w:rsidR="00EF2355" w:rsidRDefault="00EF2355" w:rsidP="00EF2355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goal:</w:t>
            </w:r>
          </w:p>
          <w:p w14:paraId="0AD002A4" w14:textId="68C72128" w:rsidR="00EF2355" w:rsidRPr="00901F38" w:rsidRDefault="00EF2355" w:rsidP="00EF2355">
            <w:pPr>
              <w:spacing w:before="120" w:after="120"/>
              <w:rPr>
                <w:i/>
                <w:iCs/>
              </w:rPr>
            </w:pPr>
            <w:r w:rsidRPr="00B6088C">
              <w:rPr>
                <w:i/>
                <w:iCs/>
                <w:sz w:val="16"/>
                <w:szCs w:val="16"/>
              </w:rPr>
              <w:t xml:space="preserve">What to </w:t>
            </w:r>
            <w:r>
              <w:rPr>
                <w:i/>
                <w:iCs/>
                <w:sz w:val="16"/>
                <w:szCs w:val="16"/>
              </w:rPr>
              <w:t>i</w:t>
            </w:r>
            <w:r w:rsidRPr="00B6088C">
              <w:rPr>
                <w:i/>
                <w:iCs/>
                <w:sz w:val="16"/>
                <w:szCs w:val="16"/>
              </w:rPr>
              <w:t xml:space="preserve">mprove and </w:t>
            </w:r>
            <w:r>
              <w:rPr>
                <w:i/>
                <w:iCs/>
                <w:sz w:val="16"/>
                <w:szCs w:val="16"/>
              </w:rPr>
              <w:t>timeframe</w:t>
            </w:r>
          </w:p>
        </w:tc>
        <w:tc>
          <w:tcPr>
            <w:tcW w:w="5953" w:type="dxa"/>
            <w:gridSpan w:val="4"/>
          </w:tcPr>
          <w:p w14:paraId="6902071F" w14:textId="7C496A3C" w:rsidR="00EF2355" w:rsidRPr="00CE2D71" w:rsidRDefault="00EF2355" w:rsidP="00EF235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 xml:space="preserve">To ensure all children 2-15 years diagnosed with asthma have completed a current asthma COC as per </w:t>
            </w:r>
            <w:hyperlink r:id="rId12" w:history="1">
              <w:r w:rsidRPr="00CE2D71">
                <w:rPr>
                  <w:rStyle w:val="Hyperlink"/>
                  <w:sz w:val="18"/>
                  <w:szCs w:val="18"/>
                </w:rPr>
                <w:t>National Asthma Council website</w:t>
              </w:r>
            </w:hyperlink>
            <w:r w:rsidRPr="00CE2D71">
              <w:rPr>
                <w:sz w:val="18"/>
                <w:szCs w:val="18"/>
              </w:rPr>
              <w:t xml:space="preserve"> within x months or a GP management plan.</w:t>
            </w:r>
          </w:p>
        </w:tc>
      </w:tr>
      <w:tr w:rsidR="00897DBD" w14:paraId="79F425D2" w14:textId="77777777" w:rsidTr="00CC0503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B7B3141" w14:textId="08BB612D" w:rsidR="00897DBD" w:rsidRDefault="00897DBD" w:rsidP="00897DBD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measures:</w:t>
            </w:r>
          </w:p>
          <w:p w14:paraId="168075AC" w14:textId="6DA665E8" w:rsidR="00897DBD" w:rsidRPr="00114E35" w:rsidRDefault="00897DBD" w:rsidP="00897DBD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What d</w:t>
            </w:r>
            <w:r w:rsidRPr="0027044B">
              <w:rPr>
                <w:i/>
                <w:iCs/>
                <w:sz w:val="16"/>
                <w:szCs w:val="16"/>
              </w:rPr>
              <w:t xml:space="preserve">ata </w:t>
            </w:r>
            <w:r>
              <w:rPr>
                <w:i/>
                <w:iCs/>
                <w:sz w:val="16"/>
                <w:szCs w:val="16"/>
              </w:rPr>
              <w:t xml:space="preserve">is </w:t>
            </w:r>
            <w:r w:rsidRPr="0027044B">
              <w:rPr>
                <w:i/>
                <w:iCs/>
                <w:sz w:val="16"/>
                <w:szCs w:val="16"/>
              </w:rPr>
              <w:t>use</w:t>
            </w:r>
            <w:r>
              <w:rPr>
                <w:i/>
                <w:iCs/>
                <w:sz w:val="16"/>
                <w:szCs w:val="16"/>
              </w:rPr>
              <w:t>d</w:t>
            </w:r>
            <w:r w:rsidRPr="0027044B">
              <w:rPr>
                <w:i/>
                <w:iCs/>
                <w:sz w:val="16"/>
                <w:szCs w:val="16"/>
              </w:rPr>
              <w:t xml:space="preserve"> to </w:t>
            </w:r>
            <w:r>
              <w:rPr>
                <w:i/>
                <w:iCs/>
                <w:sz w:val="16"/>
                <w:szCs w:val="16"/>
              </w:rPr>
              <w:t>monitor progress</w:t>
            </w:r>
          </w:p>
        </w:tc>
        <w:tc>
          <w:tcPr>
            <w:tcW w:w="5953" w:type="dxa"/>
            <w:gridSpan w:val="4"/>
          </w:tcPr>
          <w:p w14:paraId="592EF830" w14:textId="6DBB238B" w:rsidR="00897DBD" w:rsidRPr="00CE2D71" w:rsidRDefault="00897DBD" w:rsidP="00897DBD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Our data extraction tool is used to track our improvement, reviewed monthly</w:t>
            </w:r>
          </w:p>
        </w:tc>
      </w:tr>
      <w:tr w:rsidR="002E5831" w14:paraId="1F0A1DD4" w14:textId="77777777" w:rsidTr="003022AC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783FD97" w14:textId="77777777" w:rsidR="002E5831" w:rsidRPr="0003178E" w:rsidRDefault="002E5831" w:rsidP="002E5831">
            <w:pPr>
              <w:spacing w:before="120" w:after="120"/>
              <w:rPr>
                <w:b/>
                <w:bCs/>
              </w:rPr>
            </w:pPr>
            <w:r w:rsidRPr="0003178E">
              <w:rPr>
                <w:b/>
                <w:bCs/>
              </w:rPr>
              <w:t>Initial benchmark</w:t>
            </w:r>
            <w:r>
              <w:rPr>
                <w:b/>
                <w:bCs/>
              </w:rPr>
              <w:t>:</w:t>
            </w:r>
          </w:p>
          <w:p w14:paraId="7ED70814" w14:textId="180A878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i/>
                <w:iCs/>
                <w:sz w:val="16"/>
                <w:szCs w:val="16"/>
              </w:rPr>
              <w:t>Baseline</w:t>
            </w:r>
            <w:r w:rsidRPr="0069633E">
              <w:rPr>
                <w:i/>
                <w:iCs/>
                <w:sz w:val="16"/>
                <w:szCs w:val="16"/>
              </w:rPr>
              <w:t xml:space="preserve"> data prior to</w:t>
            </w:r>
            <w:r>
              <w:rPr>
                <w:i/>
                <w:iCs/>
                <w:sz w:val="16"/>
                <w:szCs w:val="16"/>
              </w:rPr>
              <w:t xml:space="preserve"> QI</w:t>
            </w:r>
            <w:r w:rsidRPr="0069633E">
              <w:rPr>
                <w:i/>
                <w:iCs/>
                <w:sz w:val="16"/>
                <w:szCs w:val="16"/>
              </w:rPr>
              <w:t xml:space="preserve"> activity</w:t>
            </w:r>
          </w:p>
        </w:tc>
        <w:tc>
          <w:tcPr>
            <w:tcW w:w="5953" w:type="dxa"/>
            <w:gridSpan w:val="4"/>
          </w:tcPr>
          <w:p w14:paraId="1A5DE440" w14:textId="47B86565" w:rsidR="002E5831" w:rsidRPr="00CE2D71" w:rsidRDefault="002E5831" w:rsidP="002E5831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Our current data shows we have x children 2-15 years diagnosed with asthma who do not have a current completed asthma COC or a GP management plan.</w:t>
            </w:r>
          </w:p>
        </w:tc>
      </w:tr>
      <w:tr w:rsidR="002E5831" w14:paraId="7B061B51" w14:textId="7777777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02950E5" w14:textId="4F357901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overview:</w:t>
            </w:r>
          </w:p>
          <w:p w14:paraId="64AD7AD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What changes will we make that will lead to an improvement?</w:t>
            </w:r>
          </w:p>
          <w:p w14:paraId="6E4F7535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NB: These ideas are not practice specific and are designed to give you some general ideas.</w:t>
            </w:r>
          </w:p>
          <w:p w14:paraId="795054E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The QI Team should develop these ideas together.</w:t>
            </w:r>
          </w:p>
          <w:p w14:paraId="57008F32" w14:textId="77777777" w:rsidR="006551EE" w:rsidRPr="006551EE" w:rsidRDefault="006551EE" w:rsidP="003A74C1">
            <w:pPr>
              <w:rPr>
                <w:i/>
                <w:iCs/>
                <w:sz w:val="16"/>
                <w:szCs w:val="16"/>
              </w:rPr>
            </w:pPr>
          </w:p>
          <w:p w14:paraId="6FEAAEA7" w14:textId="77777777" w:rsidR="006551EE" w:rsidRPr="006551EE" w:rsidRDefault="003A74C1" w:rsidP="006551EE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To assist with clinical decision making, consider using HealthPathways, see: HealthPathways Sydney: </w:t>
            </w:r>
            <w:hyperlink r:id="rId13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https://sydney.communityhealthpathways.org/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OR</w:t>
            </w:r>
          </w:p>
          <w:p w14:paraId="4E09F7FF" w14:textId="4D1BD944" w:rsidR="002E5831" w:rsidRPr="00C603A2" w:rsidRDefault="003A74C1" w:rsidP="006551EE">
            <w:pPr>
              <w:rPr>
                <w:i/>
                <w:iCs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HealthPathways </w:t>
            </w:r>
            <w:proofErr w:type="gramStart"/>
            <w:r w:rsidRPr="006551EE">
              <w:rPr>
                <w:i/>
                <w:iCs/>
                <w:sz w:val="16"/>
                <w:szCs w:val="16"/>
              </w:rPr>
              <w:t>South East</w:t>
            </w:r>
            <w:proofErr w:type="gramEnd"/>
            <w:r w:rsidRPr="006551EE">
              <w:rPr>
                <w:i/>
                <w:iCs/>
                <w:sz w:val="16"/>
                <w:szCs w:val="16"/>
              </w:rPr>
              <w:t xml:space="preserve"> Sydney: </w:t>
            </w:r>
            <w:hyperlink r:id="rId14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https://sesydney.healthpathwayscommunity.org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953" w:type="dxa"/>
            <w:gridSpan w:val="4"/>
            <w:vAlign w:val="center"/>
          </w:tcPr>
          <w:p w14:paraId="47A901C5" w14:textId="77777777" w:rsidR="00DA2144" w:rsidRPr="00CE2D71" w:rsidRDefault="00DA2144" w:rsidP="00DA2144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 xml:space="preserve">1. Use data extraction tool to identify list of children who do not have an asthma </w:t>
            </w:r>
            <w:proofErr w:type="gramStart"/>
            <w:r w:rsidRPr="00CE2D71">
              <w:rPr>
                <w:sz w:val="18"/>
                <w:szCs w:val="18"/>
              </w:rPr>
              <w:t>COC  or</w:t>
            </w:r>
            <w:proofErr w:type="gramEnd"/>
            <w:r w:rsidRPr="00CE2D71">
              <w:rPr>
                <w:sz w:val="18"/>
                <w:szCs w:val="18"/>
              </w:rPr>
              <w:t xml:space="preserve"> a GP management plan completed in the last 12 months</w:t>
            </w:r>
          </w:p>
          <w:p w14:paraId="39B5BEF4" w14:textId="77777777" w:rsidR="00DA2144" w:rsidRPr="00CE2D71" w:rsidRDefault="00DA2144" w:rsidP="00DA2144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2. Put onto agenda to discuss at staff meetings</w:t>
            </w:r>
          </w:p>
          <w:p w14:paraId="0C6B6F0F" w14:textId="3C7FB4F9" w:rsidR="00DA2144" w:rsidRPr="00CE2D71" w:rsidRDefault="00DA2144" w:rsidP="00DA2144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 xml:space="preserve">3. GPs to review the latest </w:t>
            </w:r>
            <w:hyperlink r:id="rId15" w:history="1">
              <w:r w:rsidRPr="00CE2D71">
                <w:rPr>
                  <w:rStyle w:val="Hyperlink"/>
                  <w:sz w:val="18"/>
                  <w:szCs w:val="18"/>
                </w:rPr>
                <w:t>Australian Asthma Handbook</w:t>
              </w:r>
            </w:hyperlink>
          </w:p>
          <w:p w14:paraId="109052D1" w14:textId="77777777" w:rsidR="00DA2144" w:rsidRPr="00CE2D71" w:rsidRDefault="00DA2144" w:rsidP="00DA21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4. Collaborative discussions around asthma diagnosis, coding, management, asthma action plan, patient self-management education and focus on preventative care</w:t>
            </w:r>
          </w:p>
          <w:p w14:paraId="0BC5D087" w14:textId="2FD65E4C" w:rsidR="00DA2144" w:rsidRPr="00CE2D71" w:rsidRDefault="00DA2144" w:rsidP="00DA21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 xml:space="preserve">5. Have information </w:t>
            </w:r>
            <w:hyperlink r:id="rId16" w:history="1">
              <w:r w:rsidRPr="00CE2D71">
                <w:rPr>
                  <w:rStyle w:val="Hyperlink"/>
                  <w:sz w:val="18"/>
                  <w:szCs w:val="18"/>
                </w:rPr>
                <w:t>brochures</w:t>
              </w:r>
            </w:hyperlink>
            <w:r w:rsidRPr="00CE2D71">
              <w:rPr>
                <w:sz w:val="18"/>
                <w:szCs w:val="18"/>
              </w:rPr>
              <w:t xml:space="preserve"> and </w:t>
            </w:r>
            <w:hyperlink r:id="rId17" w:history="1">
              <w:r w:rsidRPr="00CE2D71">
                <w:rPr>
                  <w:rStyle w:val="Hyperlink"/>
                  <w:sz w:val="18"/>
                  <w:szCs w:val="18"/>
                </w:rPr>
                <w:t>reso</w:t>
              </w:r>
              <w:r w:rsidRPr="00CE2D71">
                <w:rPr>
                  <w:rStyle w:val="Hyperlink"/>
                  <w:sz w:val="18"/>
                  <w:szCs w:val="18"/>
                </w:rPr>
                <w:t>u</w:t>
              </w:r>
              <w:r w:rsidRPr="00CE2D71">
                <w:rPr>
                  <w:rStyle w:val="Hyperlink"/>
                  <w:sz w:val="18"/>
                  <w:szCs w:val="18"/>
                </w:rPr>
                <w:t>rces</w:t>
              </w:r>
            </w:hyperlink>
            <w:r w:rsidRPr="00CE2D71">
              <w:rPr>
                <w:sz w:val="18"/>
                <w:szCs w:val="18"/>
              </w:rPr>
              <w:t xml:space="preserve"> available for patients &amp; parents </w:t>
            </w:r>
          </w:p>
          <w:p w14:paraId="3EDD9226" w14:textId="77777777" w:rsidR="00DA2144" w:rsidRPr="00CE2D71" w:rsidRDefault="00DA2144" w:rsidP="00DA21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6. Receptionist/nurse to view patient appointments for the day and flag review to GP</w:t>
            </w:r>
          </w:p>
          <w:p w14:paraId="6F7BCA20" w14:textId="3CD48EC6" w:rsidR="002E5831" w:rsidRPr="00CE2D71" w:rsidRDefault="00DA2144" w:rsidP="007471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7. Practice nurse to hold education sessions for children and their parents every month</w:t>
            </w:r>
            <w:r w:rsidR="00CE2D71" w:rsidRPr="00CE2D71">
              <w:rPr>
                <w:sz w:val="18"/>
                <w:szCs w:val="18"/>
              </w:rPr>
              <w:t xml:space="preserve">. </w:t>
            </w:r>
          </w:p>
        </w:tc>
      </w:tr>
      <w:tr w:rsidR="002E5831" w14:paraId="7FF67A6F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13BC480F" w14:textId="4A5E2124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 w:rsidRPr="00A30BDA">
              <w:rPr>
                <w:b/>
                <w:bCs/>
              </w:rPr>
              <w:t>30-day</w:t>
            </w:r>
            <w:r>
              <w:rPr>
                <w:b/>
                <w:bCs/>
              </w:rPr>
              <w:t xml:space="preserve"> checkpoint:</w:t>
            </w:r>
          </w:p>
          <w:p w14:paraId="30D42895" w14:textId="35DBA380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progress at 30 days</w:t>
            </w:r>
          </w:p>
        </w:tc>
        <w:tc>
          <w:tcPr>
            <w:tcW w:w="5953" w:type="dxa"/>
            <w:gridSpan w:val="4"/>
            <w:vAlign w:val="center"/>
          </w:tcPr>
          <w:p w14:paraId="5625B751" w14:textId="78E15218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7BEEA9CD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306EA8AB" w14:textId="4FC4C248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60-day checkpoint: </w:t>
            </w:r>
          </w:p>
          <w:p w14:paraId="51D92D2B" w14:textId="6E2402DB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progress </w:t>
            </w:r>
            <w:r w:rsidRPr="00675664">
              <w:rPr>
                <w:i/>
                <w:iCs/>
                <w:sz w:val="16"/>
                <w:szCs w:val="16"/>
              </w:rPr>
              <w:t>at 60 days</w:t>
            </w:r>
          </w:p>
        </w:tc>
        <w:tc>
          <w:tcPr>
            <w:tcW w:w="5953" w:type="dxa"/>
            <w:gridSpan w:val="4"/>
            <w:vAlign w:val="center"/>
          </w:tcPr>
          <w:p w14:paraId="13A6AAAF" w14:textId="230E7EDF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5A7125B4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CF194B6" w14:textId="63B91E1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Final 90-day checkpoint: </w:t>
            </w:r>
          </w:p>
          <w:p w14:paraId="26C48F7C" w14:textId="785A3D24" w:rsidR="002E5831" w:rsidRPr="00CF2F65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Results </w:t>
            </w:r>
            <w:r w:rsidRPr="00675664">
              <w:rPr>
                <w:i/>
                <w:iCs/>
                <w:sz w:val="16"/>
                <w:szCs w:val="16"/>
              </w:rPr>
              <w:t xml:space="preserve">at </w:t>
            </w:r>
            <w:r>
              <w:rPr>
                <w:i/>
                <w:iCs/>
                <w:sz w:val="16"/>
                <w:szCs w:val="16"/>
              </w:rPr>
              <w:t>9</w:t>
            </w:r>
            <w:r w:rsidRPr="00675664">
              <w:rPr>
                <w:i/>
                <w:iCs/>
                <w:sz w:val="16"/>
                <w:szCs w:val="16"/>
              </w:rPr>
              <w:t>0 days</w:t>
            </w:r>
            <w:r w:rsidRPr="007D35E2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– summarise </w:t>
            </w:r>
            <w:r w:rsidRPr="007D35E2">
              <w:rPr>
                <w:i/>
                <w:iCs/>
                <w:sz w:val="16"/>
                <w:szCs w:val="16"/>
              </w:rPr>
              <w:t xml:space="preserve">improvement </w:t>
            </w:r>
            <w:r>
              <w:rPr>
                <w:i/>
                <w:iCs/>
                <w:sz w:val="16"/>
                <w:szCs w:val="16"/>
              </w:rPr>
              <w:t>from baseline</w:t>
            </w:r>
          </w:p>
        </w:tc>
        <w:tc>
          <w:tcPr>
            <w:tcW w:w="5953" w:type="dxa"/>
            <w:gridSpan w:val="4"/>
            <w:vAlign w:val="center"/>
          </w:tcPr>
          <w:p w14:paraId="7E911971" w14:textId="328EB0CA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20AC4DEE" w14:textId="090CD8B4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DC14496" w14:textId="709996C2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:rsidRPr="0032620B" w14:paraId="5E48E13C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41C043DB" w14:textId="2AB7EA09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Reflection</w:t>
            </w:r>
            <w:r w:rsidRPr="00BB6066">
              <w:rPr>
                <w:b/>
                <w:bCs/>
              </w:rPr>
              <w:t>:</w:t>
            </w:r>
          </w:p>
          <w:p w14:paraId="07F7FDC1" w14:textId="40C46FB4" w:rsidR="002E5831" w:rsidRPr="00712AAB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 w:rsidRPr="00712AAB">
              <w:rPr>
                <w:i/>
                <w:iCs/>
                <w:sz w:val="16"/>
                <w:szCs w:val="16"/>
              </w:rPr>
              <w:t>Reflect on achievements, challenges and lessons</w:t>
            </w:r>
          </w:p>
        </w:tc>
        <w:tc>
          <w:tcPr>
            <w:tcW w:w="5953" w:type="dxa"/>
            <w:gridSpan w:val="4"/>
            <w:vAlign w:val="center"/>
          </w:tcPr>
          <w:p w14:paraId="0BD51F52" w14:textId="116D3A39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17D13731" w14:textId="77777777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6C7AACFA" w14:textId="77777777" w:rsidR="002E5831" w:rsidRPr="00CE2D71" w:rsidRDefault="002E5831" w:rsidP="002E5831">
            <w:pPr>
              <w:pStyle w:val="ListParagraph"/>
              <w:spacing w:before="120" w:after="120"/>
              <w:ind w:left="7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F912518" w14:textId="26DEFB0B" w:rsidR="002E5831" w:rsidRPr="00CE2D71" w:rsidRDefault="002E5831" w:rsidP="002E5831">
            <w:pPr>
              <w:pStyle w:val="ListParagraph"/>
              <w:spacing w:before="120" w:after="120"/>
              <w:ind w:left="7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1AD9E0A4" w14:textId="1B3B7370" w:rsidR="0068595D" w:rsidRPr="00DF3DB3" w:rsidRDefault="00281C37" w:rsidP="00292C69">
      <w:pPr>
        <w:spacing w:before="200" w:after="200" w:line="276" w:lineRule="auto"/>
        <w:rPr>
          <w:i/>
          <w:iCs/>
          <w:sz w:val="16"/>
          <w:szCs w:val="16"/>
        </w:rPr>
      </w:pPr>
      <w:r w:rsidRPr="00DF3DB3">
        <w:rPr>
          <w:i/>
          <w:iCs/>
          <w:sz w:val="16"/>
          <w:szCs w:val="16"/>
        </w:rPr>
        <w:t>*Data extraction tools include: PenCAT, POLAR, clinical software reports</w:t>
      </w:r>
      <w:r w:rsidR="00695AB8" w:rsidRPr="00DF3DB3">
        <w:rPr>
          <w:i/>
          <w:iCs/>
          <w:sz w:val="16"/>
          <w:szCs w:val="16"/>
        </w:rPr>
        <w:t>, etc</w:t>
      </w:r>
    </w:p>
    <w:sectPr w:rsidR="0068595D" w:rsidRPr="00DF3DB3" w:rsidSect="00866257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28915" w14:textId="77777777" w:rsidR="004E119E" w:rsidRDefault="004E119E" w:rsidP="00573500">
      <w:r>
        <w:separator/>
      </w:r>
    </w:p>
    <w:p w14:paraId="6E919988" w14:textId="77777777" w:rsidR="004E119E" w:rsidRDefault="004E119E"/>
  </w:endnote>
  <w:endnote w:type="continuationSeparator" w:id="0">
    <w:p w14:paraId="5E4163D1" w14:textId="77777777" w:rsidR="004E119E" w:rsidRDefault="004E119E" w:rsidP="00573500">
      <w:r>
        <w:continuationSeparator/>
      </w:r>
    </w:p>
    <w:p w14:paraId="0D9F2DA2" w14:textId="77777777" w:rsidR="004E119E" w:rsidRDefault="004E119E"/>
  </w:endnote>
  <w:endnote w:type="continuationNotice" w:id="1">
    <w:p w14:paraId="3E8F86E9" w14:textId="77777777" w:rsidR="004E119E" w:rsidRDefault="004E11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  <w:shd w:val="clear" w:color="auto" w:fill="auto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  <w:shd w:val="clear" w:color="auto" w:fill="auto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62C7C1E9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546D72">
            <w:rPr>
              <w:noProof/>
              <w:color w:val="FFFFFF" w:themeColor="background1"/>
              <w:sz w:val="16"/>
              <w:szCs w:val="16"/>
            </w:rPr>
            <w:t>Tuesday, 25 February 2025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75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07F9A" w14:textId="77777777" w:rsidR="004E119E" w:rsidRDefault="004E119E" w:rsidP="00573500">
      <w:r>
        <w:separator/>
      </w:r>
    </w:p>
    <w:p w14:paraId="535BF8BB" w14:textId="77777777" w:rsidR="004E119E" w:rsidRDefault="004E119E"/>
  </w:footnote>
  <w:footnote w:type="continuationSeparator" w:id="0">
    <w:p w14:paraId="6E2E58C9" w14:textId="77777777" w:rsidR="004E119E" w:rsidRDefault="004E119E" w:rsidP="00573500">
      <w:r>
        <w:continuationSeparator/>
      </w:r>
    </w:p>
    <w:p w14:paraId="03110671" w14:textId="77777777" w:rsidR="004E119E" w:rsidRDefault="004E119E"/>
  </w:footnote>
  <w:footnote w:type="continuationNotice" w:id="1">
    <w:p w14:paraId="4F5215FE" w14:textId="77777777" w:rsidR="004E119E" w:rsidRDefault="004E11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05889EB7" w:rsidR="00150A34" w:rsidRDefault="009F1766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5D9077" wp14:editId="01CB0458">
              <wp:simplePos x="0" y="0"/>
              <wp:positionH relativeFrom="margin">
                <wp:align>center</wp:align>
              </wp:positionH>
              <wp:positionV relativeFrom="paragraph">
                <wp:posOffset>77470</wp:posOffset>
              </wp:positionV>
              <wp:extent cx="4039235" cy="7467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9235" cy="746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76C9A1" w14:textId="4C12438E" w:rsidR="00523ECD" w:rsidRPr="009F1766" w:rsidRDefault="009F1766" w:rsidP="009F1766">
                          <w:pPr>
                            <w:pStyle w:val="Sheettype"/>
                          </w:pPr>
                          <w:r w:rsidRPr="009F1766">
                            <w:t xml:space="preserve">QI </w:t>
                          </w:r>
                          <w:r w:rsidR="00945739" w:rsidRPr="009F1766">
                            <w:t xml:space="preserve">TEMPLATE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6.1pt;width:318.05pt;height:58.8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BoFwIAACw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" filled="f" stroked="f" strokeweight=".5pt">
              <v:textbox>
                <w:txbxContent>
                  <w:p w14:paraId="7A76C9A1" w14:textId="4C12438E" w:rsidR="00523ECD" w:rsidRPr="009F1766" w:rsidRDefault="009F1766" w:rsidP="009F1766">
                    <w:pPr>
                      <w:pStyle w:val="Sheettype"/>
                    </w:pPr>
                    <w:r w:rsidRPr="009F1766">
                      <w:t xml:space="preserve">QI </w:t>
                    </w:r>
                    <w:r w:rsidR="00945739" w:rsidRPr="009F1766">
                      <w:t xml:space="preserve">TEMPLATE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636D">
      <w:rPr>
        <w:noProof/>
      </w:rPr>
      <w:drawing>
        <wp:anchor distT="0" distB="0" distL="114300" distR="114300" simplePos="0" relativeHeight="251659264" behindDoc="1" locked="0" layoutInCell="1" allowOverlap="1" wp14:anchorId="2B90A20B" wp14:editId="455A5C5D">
          <wp:simplePos x="0" y="0"/>
          <wp:positionH relativeFrom="column">
            <wp:posOffset>-910920</wp:posOffset>
          </wp:positionH>
          <wp:positionV relativeFrom="paragraph">
            <wp:posOffset>-287655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C7A28B" id="Straight Connector 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2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6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3"/>
  </w:num>
  <w:num w:numId="3" w16cid:durableId="1809083670">
    <w:abstractNumId w:val="12"/>
  </w:num>
  <w:num w:numId="4" w16cid:durableId="1745565663">
    <w:abstractNumId w:val="4"/>
  </w:num>
  <w:num w:numId="5" w16cid:durableId="882978698">
    <w:abstractNumId w:val="1"/>
  </w:num>
  <w:num w:numId="6" w16cid:durableId="1505970994">
    <w:abstractNumId w:val="15"/>
  </w:num>
  <w:num w:numId="7" w16cid:durableId="375736601">
    <w:abstractNumId w:val="23"/>
  </w:num>
  <w:num w:numId="8" w16cid:durableId="39867642">
    <w:abstractNumId w:val="18"/>
  </w:num>
  <w:num w:numId="9" w16cid:durableId="291059955">
    <w:abstractNumId w:val="10"/>
  </w:num>
  <w:num w:numId="10" w16cid:durableId="1934627139">
    <w:abstractNumId w:val="26"/>
  </w:num>
  <w:num w:numId="11" w16cid:durableId="430972297">
    <w:abstractNumId w:val="15"/>
  </w:num>
  <w:num w:numId="12" w16cid:durableId="839660612">
    <w:abstractNumId w:val="4"/>
  </w:num>
  <w:num w:numId="13" w16cid:durableId="1034619884">
    <w:abstractNumId w:val="1"/>
  </w:num>
  <w:num w:numId="14" w16cid:durableId="950085245">
    <w:abstractNumId w:val="17"/>
  </w:num>
  <w:num w:numId="15" w16cid:durableId="1012335872">
    <w:abstractNumId w:val="24"/>
  </w:num>
  <w:num w:numId="16" w16cid:durableId="346448798">
    <w:abstractNumId w:val="21"/>
  </w:num>
  <w:num w:numId="17" w16cid:durableId="980572621">
    <w:abstractNumId w:val="19"/>
  </w:num>
  <w:num w:numId="18" w16cid:durableId="1209075750">
    <w:abstractNumId w:val="11"/>
  </w:num>
  <w:num w:numId="19" w16cid:durableId="1606576530">
    <w:abstractNumId w:val="8"/>
  </w:num>
  <w:num w:numId="20" w16cid:durableId="675184550">
    <w:abstractNumId w:val="20"/>
  </w:num>
  <w:num w:numId="21" w16cid:durableId="1516459681">
    <w:abstractNumId w:val="2"/>
  </w:num>
  <w:num w:numId="22" w16cid:durableId="1460564465">
    <w:abstractNumId w:val="14"/>
  </w:num>
  <w:num w:numId="23" w16cid:durableId="2061394414">
    <w:abstractNumId w:val="7"/>
  </w:num>
  <w:num w:numId="24" w16cid:durableId="874539109">
    <w:abstractNumId w:val="9"/>
  </w:num>
  <w:num w:numId="25" w16cid:durableId="1397781351">
    <w:abstractNumId w:val="5"/>
  </w:num>
  <w:num w:numId="26" w16cid:durableId="1158570822">
    <w:abstractNumId w:val="6"/>
  </w:num>
  <w:num w:numId="27" w16cid:durableId="1147625254">
    <w:abstractNumId w:val="22"/>
  </w:num>
  <w:num w:numId="28" w16cid:durableId="1566069675">
    <w:abstractNumId w:val="27"/>
  </w:num>
  <w:num w:numId="29" w16cid:durableId="1352682395">
    <w:abstractNumId w:val="13"/>
  </w:num>
  <w:num w:numId="30" w16cid:durableId="109011930">
    <w:abstractNumId w:val="16"/>
  </w:num>
  <w:num w:numId="31" w16cid:durableId="84425838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6CAF"/>
    <w:rsid w:val="000077FE"/>
    <w:rsid w:val="000116EE"/>
    <w:rsid w:val="00011DDE"/>
    <w:rsid w:val="00013B2B"/>
    <w:rsid w:val="00013F20"/>
    <w:rsid w:val="00023401"/>
    <w:rsid w:val="0002498E"/>
    <w:rsid w:val="00026A94"/>
    <w:rsid w:val="0002777C"/>
    <w:rsid w:val="000279F0"/>
    <w:rsid w:val="00027FC3"/>
    <w:rsid w:val="0003178E"/>
    <w:rsid w:val="00035B2C"/>
    <w:rsid w:val="00037DAD"/>
    <w:rsid w:val="00041074"/>
    <w:rsid w:val="00041EF7"/>
    <w:rsid w:val="0004394B"/>
    <w:rsid w:val="00043C53"/>
    <w:rsid w:val="00043C9D"/>
    <w:rsid w:val="000466E2"/>
    <w:rsid w:val="00050794"/>
    <w:rsid w:val="00050CBF"/>
    <w:rsid w:val="00051062"/>
    <w:rsid w:val="000525CF"/>
    <w:rsid w:val="00054183"/>
    <w:rsid w:val="00070381"/>
    <w:rsid w:val="00072038"/>
    <w:rsid w:val="00072130"/>
    <w:rsid w:val="00072DFC"/>
    <w:rsid w:val="000734CA"/>
    <w:rsid w:val="00074B02"/>
    <w:rsid w:val="0007545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F51"/>
    <w:rsid w:val="00092A52"/>
    <w:rsid w:val="00095B9A"/>
    <w:rsid w:val="00096013"/>
    <w:rsid w:val="00096656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E45"/>
    <w:rsid w:val="000E27D5"/>
    <w:rsid w:val="000E4012"/>
    <w:rsid w:val="000E4E5A"/>
    <w:rsid w:val="000F199A"/>
    <w:rsid w:val="000F1E57"/>
    <w:rsid w:val="000F210A"/>
    <w:rsid w:val="000F2515"/>
    <w:rsid w:val="000F263B"/>
    <w:rsid w:val="000F2A8B"/>
    <w:rsid w:val="000F2F03"/>
    <w:rsid w:val="000F4C97"/>
    <w:rsid w:val="000F6C75"/>
    <w:rsid w:val="00101D40"/>
    <w:rsid w:val="0010316F"/>
    <w:rsid w:val="001032A5"/>
    <w:rsid w:val="00103FE2"/>
    <w:rsid w:val="00105D4D"/>
    <w:rsid w:val="00113D90"/>
    <w:rsid w:val="0011487F"/>
    <w:rsid w:val="00114E35"/>
    <w:rsid w:val="00116E3B"/>
    <w:rsid w:val="00117065"/>
    <w:rsid w:val="00121987"/>
    <w:rsid w:val="00127A23"/>
    <w:rsid w:val="001336F1"/>
    <w:rsid w:val="001340C4"/>
    <w:rsid w:val="001347ED"/>
    <w:rsid w:val="00135AFE"/>
    <w:rsid w:val="001367D2"/>
    <w:rsid w:val="00140345"/>
    <w:rsid w:val="001403D2"/>
    <w:rsid w:val="0014121D"/>
    <w:rsid w:val="00142C5E"/>
    <w:rsid w:val="00150A34"/>
    <w:rsid w:val="0015626D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BC0"/>
    <w:rsid w:val="001B2F12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5860"/>
    <w:rsid w:val="001D690B"/>
    <w:rsid w:val="001E2153"/>
    <w:rsid w:val="001E4F78"/>
    <w:rsid w:val="001E5947"/>
    <w:rsid w:val="001E5CCC"/>
    <w:rsid w:val="001E62BD"/>
    <w:rsid w:val="001F0D56"/>
    <w:rsid w:val="001F3F05"/>
    <w:rsid w:val="001F5070"/>
    <w:rsid w:val="001F57BA"/>
    <w:rsid w:val="001F768C"/>
    <w:rsid w:val="00204B02"/>
    <w:rsid w:val="00207497"/>
    <w:rsid w:val="00211C4A"/>
    <w:rsid w:val="0021330F"/>
    <w:rsid w:val="002158CE"/>
    <w:rsid w:val="00216310"/>
    <w:rsid w:val="00217F82"/>
    <w:rsid w:val="00221404"/>
    <w:rsid w:val="0022211B"/>
    <w:rsid w:val="00222E11"/>
    <w:rsid w:val="00225001"/>
    <w:rsid w:val="002317A9"/>
    <w:rsid w:val="002337D8"/>
    <w:rsid w:val="002339EF"/>
    <w:rsid w:val="0023739F"/>
    <w:rsid w:val="00241D03"/>
    <w:rsid w:val="002420A7"/>
    <w:rsid w:val="00243543"/>
    <w:rsid w:val="0024398C"/>
    <w:rsid w:val="00244651"/>
    <w:rsid w:val="00244C5C"/>
    <w:rsid w:val="00245AB0"/>
    <w:rsid w:val="00256842"/>
    <w:rsid w:val="00260AAF"/>
    <w:rsid w:val="002618DC"/>
    <w:rsid w:val="002630D7"/>
    <w:rsid w:val="00263DC6"/>
    <w:rsid w:val="00264B81"/>
    <w:rsid w:val="0026561C"/>
    <w:rsid w:val="0027044B"/>
    <w:rsid w:val="00270C4E"/>
    <w:rsid w:val="00274FB2"/>
    <w:rsid w:val="00275DFB"/>
    <w:rsid w:val="00276371"/>
    <w:rsid w:val="00277680"/>
    <w:rsid w:val="002808D4"/>
    <w:rsid w:val="00281C37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831"/>
    <w:rsid w:val="002E5988"/>
    <w:rsid w:val="002E636D"/>
    <w:rsid w:val="002F1F58"/>
    <w:rsid w:val="002F239E"/>
    <w:rsid w:val="002F3AA5"/>
    <w:rsid w:val="002F5052"/>
    <w:rsid w:val="00303481"/>
    <w:rsid w:val="003043CA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5E94"/>
    <w:rsid w:val="0035752F"/>
    <w:rsid w:val="00361CB3"/>
    <w:rsid w:val="00362409"/>
    <w:rsid w:val="00363A0F"/>
    <w:rsid w:val="00365E25"/>
    <w:rsid w:val="00372BA4"/>
    <w:rsid w:val="00374ACB"/>
    <w:rsid w:val="00374BE1"/>
    <w:rsid w:val="0037511B"/>
    <w:rsid w:val="003759C5"/>
    <w:rsid w:val="003804D2"/>
    <w:rsid w:val="0038088C"/>
    <w:rsid w:val="0038388B"/>
    <w:rsid w:val="00383C98"/>
    <w:rsid w:val="00385406"/>
    <w:rsid w:val="0039329A"/>
    <w:rsid w:val="003A0C57"/>
    <w:rsid w:val="003A555F"/>
    <w:rsid w:val="003A74C1"/>
    <w:rsid w:val="003A7E50"/>
    <w:rsid w:val="003B1828"/>
    <w:rsid w:val="003B422A"/>
    <w:rsid w:val="003C5A96"/>
    <w:rsid w:val="003D008B"/>
    <w:rsid w:val="003D25E9"/>
    <w:rsid w:val="003D2875"/>
    <w:rsid w:val="003D2B10"/>
    <w:rsid w:val="003D3EE9"/>
    <w:rsid w:val="003D5D07"/>
    <w:rsid w:val="003D7A53"/>
    <w:rsid w:val="003E0667"/>
    <w:rsid w:val="003E33FA"/>
    <w:rsid w:val="003E7F81"/>
    <w:rsid w:val="003F03F5"/>
    <w:rsid w:val="003F087E"/>
    <w:rsid w:val="003F34A9"/>
    <w:rsid w:val="003F37FA"/>
    <w:rsid w:val="003F5345"/>
    <w:rsid w:val="003F6A90"/>
    <w:rsid w:val="003F792C"/>
    <w:rsid w:val="004020DB"/>
    <w:rsid w:val="004070F8"/>
    <w:rsid w:val="004112DA"/>
    <w:rsid w:val="00411D9B"/>
    <w:rsid w:val="00412BB1"/>
    <w:rsid w:val="004136CC"/>
    <w:rsid w:val="00414F79"/>
    <w:rsid w:val="00415965"/>
    <w:rsid w:val="00417804"/>
    <w:rsid w:val="00417EB8"/>
    <w:rsid w:val="00427BE3"/>
    <w:rsid w:val="004306C8"/>
    <w:rsid w:val="00430827"/>
    <w:rsid w:val="00430B6D"/>
    <w:rsid w:val="00431908"/>
    <w:rsid w:val="004364AC"/>
    <w:rsid w:val="00437468"/>
    <w:rsid w:val="00441B21"/>
    <w:rsid w:val="004426C1"/>
    <w:rsid w:val="00442D76"/>
    <w:rsid w:val="00450C4A"/>
    <w:rsid w:val="00451540"/>
    <w:rsid w:val="004515DF"/>
    <w:rsid w:val="004555B5"/>
    <w:rsid w:val="00457117"/>
    <w:rsid w:val="00460AC4"/>
    <w:rsid w:val="00462986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7A74"/>
    <w:rsid w:val="004E119E"/>
    <w:rsid w:val="004E1FAC"/>
    <w:rsid w:val="004E4BCC"/>
    <w:rsid w:val="004E6E7F"/>
    <w:rsid w:val="004F14FF"/>
    <w:rsid w:val="004F218F"/>
    <w:rsid w:val="004F294B"/>
    <w:rsid w:val="004F3029"/>
    <w:rsid w:val="004F5DB8"/>
    <w:rsid w:val="004F5E0E"/>
    <w:rsid w:val="004F643A"/>
    <w:rsid w:val="004F7D73"/>
    <w:rsid w:val="00500913"/>
    <w:rsid w:val="00500EE7"/>
    <w:rsid w:val="00502DB4"/>
    <w:rsid w:val="00503ECB"/>
    <w:rsid w:val="0050767E"/>
    <w:rsid w:val="00511329"/>
    <w:rsid w:val="00516ECD"/>
    <w:rsid w:val="00523ECD"/>
    <w:rsid w:val="00527417"/>
    <w:rsid w:val="005304E4"/>
    <w:rsid w:val="00530570"/>
    <w:rsid w:val="0054030F"/>
    <w:rsid w:val="00540CBB"/>
    <w:rsid w:val="00542E33"/>
    <w:rsid w:val="00546D72"/>
    <w:rsid w:val="0055070D"/>
    <w:rsid w:val="00552610"/>
    <w:rsid w:val="00562970"/>
    <w:rsid w:val="00562AE1"/>
    <w:rsid w:val="005639A4"/>
    <w:rsid w:val="00563D26"/>
    <w:rsid w:val="00564494"/>
    <w:rsid w:val="00567B13"/>
    <w:rsid w:val="00573500"/>
    <w:rsid w:val="005746DB"/>
    <w:rsid w:val="005760B8"/>
    <w:rsid w:val="005819A3"/>
    <w:rsid w:val="00582BE4"/>
    <w:rsid w:val="00585E9C"/>
    <w:rsid w:val="005916FC"/>
    <w:rsid w:val="0059446B"/>
    <w:rsid w:val="00594478"/>
    <w:rsid w:val="0059461F"/>
    <w:rsid w:val="00594630"/>
    <w:rsid w:val="0059786C"/>
    <w:rsid w:val="005A059A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2102"/>
    <w:rsid w:val="005E787A"/>
    <w:rsid w:val="005E7D76"/>
    <w:rsid w:val="005F0AAA"/>
    <w:rsid w:val="005F1484"/>
    <w:rsid w:val="005F2C25"/>
    <w:rsid w:val="005F3126"/>
    <w:rsid w:val="005F4195"/>
    <w:rsid w:val="005F4B5B"/>
    <w:rsid w:val="00600302"/>
    <w:rsid w:val="006009CB"/>
    <w:rsid w:val="00601887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34A17"/>
    <w:rsid w:val="00636117"/>
    <w:rsid w:val="006367D9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1E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5AB8"/>
    <w:rsid w:val="0069633E"/>
    <w:rsid w:val="006964F3"/>
    <w:rsid w:val="006A15B2"/>
    <w:rsid w:val="006A4A96"/>
    <w:rsid w:val="006A59A2"/>
    <w:rsid w:val="006B0741"/>
    <w:rsid w:val="006B0CFF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526A"/>
    <w:rsid w:val="00712AAB"/>
    <w:rsid w:val="00717B55"/>
    <w:rsid w:val="007204A2"/>
    <w:rsid w:val="00720E51"/>
    <w:rsid w:val="007237F5"/>
    <w:rsid w:val="00724013"/>
    <w:rsid w:val="007251A9"/>
    <w:rsid w:val="00727E14"/>
    <w:rsid w:val="00727F04"/>
    <w:rsid w:val="00730A66"/>
    <w:rsid w:val="0073117D"/>
    <w:rsid w:val="00735F0F"/>
    <w:rsid w:val="00737796"/>
    <w:rsid w:val="007418DE"/>
    <w:rsid w:val="007471AC"/>
    <w:rsid w:val="00747A79"/>
    <w:rsid w:val="00750A04"/>
    <w:rsid w:val="007577FC"/>
    <w:rsid w:val="00757871"/>
    <w:rsid w:val="00760DE8"/>
    <w:rsid w:val="007616E7"/>
    <w:rsid w:val="00764C20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1DE2"/>
    <w:rsid w:val="00794846"/>
    <w:rsid w:val="0079553A"/>
    <w:rsid w:val="007A0699"/>
    <w:rsid w:val="007A07D7"/>
    <w:rsid w:val="007A19D8"/>
    <w:rsid w:val="007A4256"/>
    <w:rsid w:val="007B397C"/>
    <w:rsid w:val="007B3FFE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323C"/>
    <w:rsid w:val="007D35E2"/>
    <w:rsid w:val="007D3AFD"/>
    <w:rsid w:val="007D6B90"/>
    <w:rsid w:val="007D7AFA"/>
    <w:rsid w:val="007E6FF5"/>
    <w:rsid w:val="007E7953"/>
    <w:rsid w:val="007F2FF4"/>
    <w:rsid w:val="007F452A"/>
    <w:rsid w:val="007F5ED3"/>
    <w:rsid w:val="007F7D27"/>
    <w:rsid w:val="00800E4E"/>
    <w:rsid w:val="0080150F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6257"/>
    <w:rsid w:val="00866A26"/>
    <w:rsid w:val="00870B20"/>
    <w:rsid w:val="00872E27"/>
    <w:rsid w:val="008739CF"/>
    <w:rsid w:val="00873C00"/>
    <w:rsid w:val="00873ED0"/>
    <w:rsid w:val="00875A5F"/>
    <w:rsid w:val="008771A3"/>
    <w:rsid w:val="0088279F"/>
    <w:rsid w:val="00884C0E"/>
    <w:rsid w:val="00895134"/>
    <w:rsid w:val="0089583C"/>
    <w:rsid w:val="00897538"/>
    <w:rsid w:val="00897DBD"/>
    <w:rsid w:val="008A187D"/>
    <w:rsid w:val="008A1C4C"/>
    <w:rsid w:val="008A2486"/>
    <w:rsid w:val="008A6CE4"/>
    <w:rsid w:val="008A7F52"/>
    <w:rsid w:val="008B2CAD"/>
    <w:rsid w:val="008B332F"/>
    <w:rsid w:val="008B497A"/>
    <w:rsid w:val="008B5990"/>
    <w:rsid w:val="008B5E8E"/>
    <w:rsid w:val="008C30AB"/>
    <w:rsid w:val="008C4654"/>
    <w:rsid w:val="008C474C"/>
    <w:rsid w:val="008C51F8"/>
    <w:rsid w:val="008C559D"/>
    <w:rsid w:val="008D24E9"/>
    <w:rsid w:val="008D40EA"/>
    <w:rsid w:val="008D4527"/>
    <w:rsid w:val="008E076B"/>
    <w:rsid w:val="008E2CA4"/>
    <w:rsid w:val="008E3287"/>
    <w:rsid w:val="00901EB5"/>
    <w:rsid w:val="00901F38"/>
    <w:rsid w:val="009132D8"/>
    <w:rsid w:val="00913399"/>
    <w:rsid w:val="009141E1"/>
    <w:rsid w:val="00916276"/>
    <w:rsid w:val="00916FAC"/>
    <w:rsid w:val="009170A8"/>
    <w:rsid w:val="00920716"/>
    <w:rsid w:val="009215A8"/>
    <w:rsid w:val="00924D59"/>
    <w:rsid w:val="009253A2"/>
    <w:rsid w:val="00925B94"/>
    <w:rsid w:val="0092688D"/>
    <w:rsid w:val="009317EE"/>
    <w:rsid w:val="00933901"/>
    <w:rsid w:val="0093518C"/>
    <w:rsid w:val="0094213C"/>
    <w:rsid w:val="009431DD"/>
    <w:rsid w:val="00945739"/>
    <w:rsid w:val="00947F35"/>
    <w:rsid w:val="009506AA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41BA"/>
    <w:rsid w:val="009947E7"/>
    <w:rsid w:val="009A6548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3E83"/>
    <w:rsid w:val="009C52D1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433E"/>
    <w:rsid w:val="009E6D6A"/>
    <w:rsid w:val="009E7BC3"/>
    <w:rsid w:val="009F1766"/>
    <w:rsid w:val="00A0015B"/>
    <w:rsid w:val="00A043CB"/>
    <w:rsid w:val="00A0526B"/>
    <w:rsid w:val="00A07126"/>
    <w:rsid w:val="00A07B8F"/>
    <w:rsid w:val="00A07C47"/>
    <w:rsid w:val="00A107A9"/>
    <w:rsid w:val="00A107E2"/>
    <w:rsid w:val="00A10830"/>
    <w:rsid w:val="00A12B0D"/>
    <w:rsid w:val="00A13DF4"/>
    <w:rsid w:val="00A16B8D"/>
    <w:rsid w:val="00A16E31"/>
    <w:rsid w:val="00A21555"/>
    <w:rsid w:val="00A22891"/>
    <w:rsid w:val="00A235B2"/>
    <w:rsid w:val="00A23C41"/>
    <w:rsid w:val="00A251DE"/>
    <w:rsid w:val="00A26957"/>
    <w:rsid w:val="00A27A72"/>
    <w:rsid w:val="00A30BDA"/>
    <w:rsid w:val="00A32A5C"/>
    <w:rsid w:val="00A349B6"/>
    <w:rsid w:val="00A358C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666B"/>
    <w:rsid w:val="00A6785B"/>
    <w:rsid w:val="00A7211C"/>
    <w:rsid w:val="00A723EC"/>
    <w:rsid w:val="00A73F2D"/>
    <w:rsid w:val="00A7629A"/>
    <w:rsid w:val="00A767C1"/>
    <w:rsid w:val="00A81B78"/>
    <w:rsid w:val="00A84EF8"/>
    <w:rsid w:val="00A95C73"/>
    <w:rsid w:val="00AA2F01"/>
    <w:rsid w:val="00AA6388"/>
    <w:rsid w:val="00AB2E79"/>
    <w:rsid w:val="00AB50E5"/>
    <w:rsid w:val="00AB762F"/>
    <w:rsid w:val="00AC2E04"/>
    <w:rsid w:val="00AC4016"/>
    <w:rsid w:val="00AC57EB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4631"/>
    <w:rsid w:val="00AF5246"/>
    <w:rsid w:val="00B0138D"/>
    <w:rsid w:val="00B024DC"/>
    <w:rsid w:val="00B04A9C"/>
    <w:rsid w:val="00B1006D"/>
    <w:rsid w:val="00B10B5D"/>
    <w:rsid w:val="00B1334A"/>
    <w:rsid w:val="00B17630"/>
    <w:rsid w:val="00B20296"/>
    <w:rsid w:val="00B21F1F"/>
    <w:rsid w:val="00B30BA6"/>
    <w:rsid w:val="00B33083"/>
    <w:rsid w:val="00B365D5"/>
    <w:rsid w:val="00B37771"/>
    <w:rsid w:val="00B414E3"/>
    <w:rsid w:val="00B41B87"/>
    <w:rsid w:val="00B44209"/>
    <w:rsid w:val="00B455B2"/>
    <w:rsid w:val="00B4611B"/>
    <w:rsid w:val="00B47371"/>
    <w:rsid w:val="00B50185"/>
    <w:rsid w:val="00B51037"/>
    <w:rsid w:val="00B5310F"/>
    <w:rsid w:val="00B55227"/>
    <w:rsid w:val="00B566E3"/>
    <w:rsid w:val="00B6088C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A0494"/>
    <w:rsid w:val="00BA18B9"/>
    <w:rsid w:val="00BA1B9E"/>
    <w:rsid w:val="00BA2128"/>
    <w:rsid w:val="00BA2A61"/>
    <w:rsid w:val="00BA2F56"/>
    <w:rsid w:val="00BA31E9"/>
    <w:rsid w:val="00BB17FA"/>
    <w:rsid w:val="00BB2670"/>
    <w:rsid w:val="00BB6066"/>
    <w:rsid w:val="00BB6D69"/>
    <w:rsid w:val="00BB761B"/>
    <w:rsid w:val="00BC0A9C"/>
    <w:rsid w:val="00BC0AFC"/>
    <w:rsid w:val="00BC1216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41CD"/>
    <w:rsid w:val="00BF5027"/>
    <w:rsid w:val="00BF5663"/>
    <w:rsid w:val="00BF5F2A"/>
    <w:rsid w:val="00BF6C03"/>
    <w:rsid w:val="00C11EA2"/>
    <w:rsid w:val="00C138F4"/>
    <w:rsid w:val="00C2068E"/>
    <w:rsid w:val="00C27AEA"/>
    <w:rsid w:val="00C27FE2"/>
    <w:rsid w:val="00C31C25"/>
    <w:rsid w:val="00C32E61"/>
    <w:rsid w:val="00C33BC7"/>
    <w:rsid w:val="00C3692D"/>
    <w:rsid w:val="00C377B1"/>
    <w:rsid w:val="00C418A8"/>
    <w:rsid w:val="00C534F4"/>
    <w:rsid w:val="00C5426B"/>
    <w:rsid w:val="00C57EDD"/>
    <w:rsid w:val="00C603A2"/>
    <w:rsid w:val="00C7095B"/>
    <w:rsid w:val="00C71EF0"/>
    <w:rsid w:val="00C730F6"/>
    <w:rsid w:val="00C73BE2"/>
    <w:rsid w:val="00C7439E"/>
    <w:rsid w:val="00C744EE"/>
    <w:rsid w:val="00C812CC"/>
    <w:rsid w:val="00C83BB7"/>
    <w:rsid w:val="00C85FBC"/>
    <w:rsid w:val="00C86C1E"/>
    <w:rsid w:val="00C872B5"/>
    <w:rsid w:val="00C8731D"/>
    <w:rsid w:val="00C90FC2"/>
    <w:rsid w:val="00C92AF9"/>
    <w:rsid w:val="00C92C19"/>
    <w:rsid w:val="00C94E12"/>
    <w:rsid w:val="00C95A7D"/>
    <w:rsid w:val="00C9742C"/>
    <w:rsid w:val="00CA0E14"/>
    <w:rsid w:val="00CA2430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D4316"/>
    <w:rsid w:val="00CD47DC"/>
    <w:rsid w:val="00CD4879"/>
    <w:rsid w:val="00CD7571"/>
    <w:rsid w:val="00CD7622"/>
    <w:rsid w:val="00CE0638"/>
    <w:rsid w:val="00CE2D71"/>
    <w:rsid w:val="00CE500C"/>
    <w:rsid w:val="00CF277A"/>
    <w:rsid w:val="00CF2F65"/>
    <w:rsid w:val="00CF3091"/>
    <w:rsid w:val="00CF353E"/>
    <w:rsid w:val="00CF50A5"/>
    <w:rsid w:val="00CF5D52"/>
    <w:rsid w:val="00CF704D"/>
    <w:rsid w:val="00D00EBC"/>
    <w:rsid w:val="00D0206F"/>
    <w:rsid w:val="00D02734"/>
    <w:rsid w:val="00D04193"/>
    <w:rsid w:val="00D072D5"/>
    <w:rsid w:val="00D1180C"/>
    <w:rsid w:val="00D11A8C"/>
    <w:rsid w:val="00D14F63"/>
    <w:rsid w:val="00D17433"/>
    <w:rsid w:val="00D21281"/>
    <w:rsid w:val="00D2771C"/>
    <w:rsid w:val="00D27A14"/>
    <w:rsid w:val="00D30A80"/>
    <w:rsid w:val="00D34180"/>
    <w:rsid w:val="00D34E62"/>
    <w:rsid w:val="00D37521"/>
    <w:rsid w:val="00D44E69"/>
    <w:rsid w:val="00D5322D"/>
    <w:rsid w:val="00D535A2"/>
    <w:rsid w:val="00D53D29"/>
    <w:rsid w:val="00D5684A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F3D"/>
    <w:rsid w:val="00DA2144"/>
    <w:rsid w:val="00DA3983"/>
    <w:rsid w:val="00DA48B8"/>
    <w:rsid w:val="00DA5073"/>
    <w:rsid w:val="00DA6414"/>
    <w:rsid w:val="00DB1339"/>
    <w:rsid w:val="00DB1E4C"/>
    <w:rsid w:val="00DB20C1"/>
    <w:rsid w:val="00DB2BCC"/>
    <w:rsid w:val="00DB30BC"/>
    <w:rsid w:val="00DB4788"/>
    <w:rsid w:val="00DB6E38"/>
    <w:rsid w:val="00DB75E0"/>
    <w:rsid w:val="00DC04F9"/>
    <w:rsid w:val="00DC0606"/>
    <w:rsid w:val="00DC187E"/>
    <w:rsid w:val="00DC19B0"/>
    <w:rsid w:val="00DC3EC0"/>
    <w:rsid w:val="00DC572D"/>
    <w:rsid w:val="00DD2992"/>
    <w:rsid w:val="00DD4A05"/>
    <w:rsid w:val="00DD4CE9"/>
    <w:rsid w:val="00DE382C"/>
    <w:rsid w:val="00DE5EFF"/>
    <w:rsid w:val="00DE637A"/>
    <w:rsid w:val="00DE6B39"/>
    <w:rsid w:val="00DF3DB3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3044E"/>
    <w:rsid w:val="00E33960"/>
    <w:rsid w:val="00E34444"/>
    <w:rsid w:val="00E34A5A"/>
    <w:rsid w:val="00E36F98"/>
    <w:rsid w:val="00E37408"/>
    <w:rsid w:val="00E40024"/>
    <w:rsid w:val="00E424D3"/>
    <w:rsid w:val="00E5073E"/>
    <w:rsid w:val="00E5715F"/>
    <w:rsid w:val="00E6012D"/>
    <w:rsid w:val="00E6056E"/>
    <w:rsid w:val="00E63E2F"/>
    <w:rsid w:val="00E66383"/>
    <w:rsid w:val="00E66F36"/>
    <w:rsid w:val="00E67D48"/>
    <w:rsid w:val="00E72E0B"/>
    <w:rsid w:val="00E7310D"/>
    <w:rsid w:val="00E73465"/>
    <w:rsid w:val="00E7474C"/>
    <w:rsid w:val="00E82E78"/>
    <w:rsid w:val="00E841E7"/>
    <w:rsid w:val="00E93485"/>
    <w:rsid w:val="00EA4BFC"/>
    <w:rsid w:val="00EA4CF4"/>
    <w:rsid w:val="00EA5725"/>
    <w:rsid w:val="00EB37E7"/>
    <w:rsid w:val="00EB5944"/>
    <w:rsid w:val="00EC0CA1"/>
    <w:rsid w:val="00EC0F2E"/>
    <w:rsid w:val="00EC10F2"/>
    <w:rsid w:val="00EC4C9C"/>
    <w:rsid w:val="00ED072E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55"/>
    <w:rsid w:val="00EF237E"/>
    <w:rsid w:val="00EF2F5D"/>
    <w:rsid w:val="00EF33D6"/>
    <w:rsid w:val="00EF4D46"/>
    <w:rsid w:val="00EF4E1D"/>
    <w:rsid w:val="00F00DED"/>
    <w:rsid w:val="00F03378"/>
    <w:rsid w:val="00F04AC5"/>
    <w:rsid w:val="00F06A41"/>
    <w:rsid w:val="00F07024"/>
    <w:rsid w:val="00F07138"/>
    <w:rsid w:val="00F10703"/>
    <w:rsid w:val="00F125AF"/>
    <w:rsid w:val="00F21A6B"/>
    <w:rsid w:val="00F23C51"/>
    <w:rsid w:val="00F25F3D"/>
    <w:rsid w:val="00F277A9"/>
    <w:rsid w:val="00F3138B"/>
    <w:rsid w:val="00F3268C"/>
    <w:rsid w:val="00F33531"/>
    <w:rsid w:val="00F45E37"/>
    <w:rsid w:val="00F466B5"/>
    <w:rsid w:val="00F504BC"/>
    <w:rsid w:val="00F51D04"/>
    <w:rsid w:val="00F521BC"/>
    <w:rsid w:val="00F5248D"/>
    <w:rsid w:val="00F52A99"/>
    <w:rsid w:val="00F53075"/>
    <w:rsid w:val="00F565F4"/>
    <w:rsid w:val="00F6018B"/>
    <w:rsid w:val="00F62586"/>
    <w:rsid w:val="00F6648A"/>
    <w:rsid w:val="00F73532"/>
    <w:rsid w:val="00F760BD"/>
    <w:rsid w:val="00F76AE8"/>
    <w:rsid w:val="00F81738"/>
    <w:rsid w:val="00F8176D"/>
    <w:rsid w:val="00F81CD1"/>
    <w:rsid w:val="00F823A4"/>
    <w:rsid w:val="00F82CBD"/>
    <w:rsid w:val="00F8691B"/>
    <w:rsid w:val="00F910B4"/>
    <w:rsid w:val="00F955F4"/>
    <w:rsid w:val="00F95F8B"/>
    <w:rsid w:val="00F97233"/>
    <w:rsid w:val="00F97545"/>
    <w:rsid w:val="00F97DFC"/>
    <w:rsid w:val="00FA3973"/>
    <w:rsid w:val="00FA3999"/>
    <w:rsid w:val="00FA66DD"/>
    <w:rsid w:val="00FA782A"/>
    <w:rsid w:val="00FB2281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31FA"/>
    <w:rsid w:val="00FE3200"/>
    <w:rsid w:val="00FE489D"/>
    <w:rsid w:val="00FE4942"/>
    <w:rsid w:val="00FE5046"/>
    <w:rsid w:val="00FE7190"/>
    <w:rsid w:val="00FF1954"/>
    <w:rsid w:val="00FF273A"/>
    <w:rsid w:val="00FF5015"/>
    <w:rsid w:val="00FF67A6"/>
    <w:rsid w:val="09DE3026"/>
    <w:rsid w:val="0C8F9041"/>
    <w:rsid w:val="59162D07"/>
    <w:rsid w:val="5D38EFB7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1BCFC7DF-1C13-45DC-ACDB-A79BED40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D1180C"/>
    <w:pPr>
      <w:spacing w:after="240"/>
    </w:pPr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9F1766"/>
    <w:rPr>
      <w:sz w:val="52"/>
      <w:szCs w:val="5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TableParagraph">
    <w:name w:val="Table Paragraph"/>
    <w:basedOn w:val="Normal"/>
    <w:uiPriority w:val="1"/>
    <w:qFormat/>
    <w:rsid w:val="00DA214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ydney.communityhealthpathways.org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nationalasthma.org.au/" TargetMode="External"/><Relationship Id="rId17" Type="http://schemas.openxmlformats.org/officeDocument/2006/relationships/hyperlink" Target="https://www.nationalasthma.org.au/living-with-asthma/resources/patients-carers/brochures/my-asthma-gui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ationalasthma.org.au/living-with-asthma/resources/patients-carers/brochures/my-asthma-guid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sthmahandbook.org.a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sydney.healthpathwayscommunity.org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8B13F610D9B41B01D11410284C53E" ma:contentTypeVersion="19" ma:contentTypeDescription="Create a new document." ma:contentTypeScope="" ma:versionID="fb7b00aa6591f6e0189ed06e61e9134e">
  <xsd:schema xmlns:xsd="http://www.w3.org/2001/XMLSchema" xmlns:xs="http://www.w3.org/2001/XMLSchema" xmlns:p="http://schemas.microsoft.com/office/2006/metadata/properties" xmlns:ns2="29b79b73-11ad-4bc4-a5a7-25386208320a" xmlns:ns3="9754b8c8-deae-44eb-b9c1-2a744ea48bb8" targetNamespace="http://schemas.microsoft.com/office/2006/metadata/properties" ma:root="true" ma:fieldsID="59b82ffd83fb3a8b2c3e1a937ee6e6fd" ns2:_="" ns3:_="">
    <xsd:import namespace="29b79b73-11ad-4bc4-a5a7-25386208320a"/>
    <xsd:import namespace="9754b8c8-deae-44eb-b9c1-2a744ea48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omme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9b73-11ad-4bc4-a5a7-253862083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s" ma:index="2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4b8c8-deae-44eb-b9c1-2a744ea48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58630-deda-40ff-a814-87d50683c328}" ma:internalName="TaxCatchAll" ma:showField="CatchAllData" ma:web="9754b8c8-deae-44eb-b9c1-2a744ea48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79b73-11ad-4bc4-a5a7-25386208320a">
      <Terms xmlns="http://schemas.microsoft.com/office/infopath/2007/PartnerControls"/>
    </lcf76f155ced4ddcb4097134ff3c332f>
    <TaxCatchAll xmlns="9754b8c8-deae-44eb-b9c1-2a744ea48bb8" xsi:nil="true"/>
    <Comments xmlns="29b79b73-11ad-4bc4-a5a7-25386208320a" xsi:nil="true"/>
  </documentManagement>
</p:properties>
</file>

<file path=customXml/itemProps1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2CED84-DC3E-424C-AB8C-86589311034F}"/>
</file>

<file path=customXml/itemProps3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67e9f59a-8bc8-4eff-ac55-e7820cf35dfa"/>
    <ds:schemaRef ds:uri="15ac46ab-65f5-4fb7-9f07-9739cf84cc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10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Links>
    <vt:vector size="60" baseType="variant">
      <vt:variant>
        <vt:i4>2162810</vt:i4>
      </vt:variant>
      <vt:variant>
        <vt:i4>27</vt:i4>
      </vt:variant>
      <vt:variant>
        <vt:i4>0</vt:i4>
      </vt:variant>
      <vt:variant>
        <vt:i4>5</vt:i4>
      </vt:variant>
      <vt:variant>
        <vt:lpwstr>https://cesphn.org.au/wp-content/uploads/2024/10/Childhood-AIR010A-report-parameters-guide.pdf</vt:lpwstr>
      </vt:variant>
      <vt:variant>
        <vt:lpwstr/>
      </vt:variant>
      <vt:variant>
        <vt:i4>6094858</vt:i4>
      </vt:variant>
      <vt:variant>
        <vt:i4>24</vt:i4>
      </vt:variant>
      <vt:variant>
        <vt:i4>0</vt:i4>
      </vt:variant>
      <vt:variant>
        <vt:i4>5</vt:i4>
      </vt:variant>
      <vt:variant>
        <vt:lpwstr>https://cesphn.org.au/wp-content/uploads/2024/10/MenACWY-AIR010A-report-parameters-guide.pdf</vt:lpwstr>
      </vt:variant>
      <vt:variant>
        <vt:lpwstr/>
      </vt:variant>
      <vt:variant>
        <vt:i4>5242893</vt:i4>
      </vt:variant>
      <vt:variant>
        <vt:i4>21</vt:i4>
      </vt:variant>
      <vt:variant>
        <vt:i4>0</vt:i4>
      </vt:variant>
      <vt:variant>
        <vt:i4>5</vt:i4>
      </vt:variant>
      <vt:variant>
        <vt:lpwstr>https://cesphn.org.au/wp-content/uploads/2024/10/DTP-AIR010A-report-parameters-guide.pdf</vt:lpwstr>
      </vt:variant>
      <vt:variant>
        <vt:lpwstr/>
      </vt:variant>
      <vt:variant>
        <vt:i4>5898249</vt:i4>
      </vt:variant>
      <vt:variant>
        <vt:i4>18</vt:i4>
      </vt:variant>
      <vt:variant>
        <vt:i4>0</vt:i4>
      </vt:variant>
      <vt:variant>
        <vt:i4>5</vt:i4>
      </vt:variant>
      <vt:variant>
        <vt:lpwstr>https://cesphn.org.au/wp-content/uploads/2024/10/HPV-AIR010A-report-parameters-guide.pdf</vt:lpwstr>
      </vt:variant>
      <vt:variant>
        <vt:lpwstr/>
      </vt:variant>
      <vt:variant>
        <vt:i4>5963796</vt:i4>
      </vt:variant>
      <vt:variant>
        <vt:i4>15</vt:i4>
      </vt:variant>
      <vt:variant>
        <vt:i4>0</vt:i4>
      </vt:variant>
      <vt:variant>
        <vt:i4>5</vt:i4>
      </vt:variant>
      <vt:variant>
        <vt:lpwstr>https://cesphn.org.au/wp-content/uploads/2024/10/MMR-AIR010A-report-parameters-guide.pdf</vt:lpwstr>
      </vt:variant>
      <vt:variant>
        <vt:lpwstr/>
      </vt:variant>
      <vt:variant>
        <vt:i4>4456478</vt:i4>
      </vt:variant>
      <vt:variant>
        <vt:i4>12</vt:i4>
      </vt:variant>
      <vt:variant>
        <vt:i4>0</vt:i4>
      </vt:variant>
      <vt:variant>
        <vt:i4>5</vt:i4>
      </vt:variant>
      <vt:variant>
        <vt:lpwstr>https://cesphn.org.au/wp-content/uploads/2024/10/Shingles-AIR010A-report-parameters-guide.pdf</vt:lpwstr>
      </vt:variant>
      <vt:variant>
        <vt:lpwstr/>
      </vt:variant>
      <vt:variant>
        <vt:i4>4522003</vt:i4>
      </vt:variant>
      <vt:variant>
        <vt:i4>9</vt:i4>
      </vt:variant>
      <vt:variant>
        <vt:i4>0</vt:i4>
      </vt:variant>
      <vt:variant>
        <vt:i4>5</vt:i4>
      </vt:variant>
      <vt:variant>
        <vt:lpwstr>https://cesphn.org.au/wp-content/uploads/2024/10/Pneumococcal-AIR010A-report-parameters-guide.pdf</vt:lpwstr>
      </vt:variant>
      <vt:variant>
        <vt:lpwstr/>
      </vt:variant>
      <vt:variant>
        <vt:i4>7012393</vt:i4>
      </vt:variant>
      <vt:variant>
        <vt:i4>6</vt:i4>
      </vt:variant>
      <vt:variant>
        <vt:i4>0</vt:i4>
      </vt:variant>
      <vt:variant>
        <vt:i4>5</vt:i4>
      </vt:variant>
      <vt:variant>
        <vt:lpwstr>https://hpe.servicesaustralia.gov.au/MODULES/AIR/AIRM09/index.html</vt:lpwstr>
      </vt:variant>
      <vt:variant>
        <vt:lpwstr/>
      </vt:variant>
      <vt:variant>
        <vt:i4>7274532</vt:i4>
      </vt:variant>
      <vt:variant>
        <vt:i4>3</vt:i4>
      </vt:variant>
      <vt:variant>
        <vt:i4>0</vt:i4>
      </vt:variant>
      <vt:variant>
        <vt:i4>5</vt:i4>
      </vt:variant>
      <vt:variant>
        <vt:lpwstr>https://cesphn.org.au/wp-content/uploads/2024/07/AIR-010A-Report-User-Guide-Nov-2020-V1.0-3.pdf</vt:lpwstr>
      </vt:variant>
      <vt:variant>
        <vt:lpwstr/>
      </vt:variant>
      <vt:variant>
        <vt:i4>4653168</vt:i4>
      </vt:variant>
      <vt:variant>
        <vt:i4>0</vt:i4>
      </vt:variant>
      <vt:variant>
        <vt:i4>0</vt:i4>
      </vt:variant>
      <vt:variant>
        <vt:i4>5</vt:i4>
      </vt:variant>
      <vt:variant>
        <vt:lpwstr>mailto:immunisation@cesphn.com.au?subject=Immunisation%20QIA%20-%20Assistance%20request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15</cp:revision>
  <cp:lastPrinted>2025-02-21T03:32:00Z</cp:lastPrinted>
  <dcterms:created xsi:type="dcterms:W3CDTF">2025-02-25T03:41:00Z</dcterms:created>
  <dcterms:modified xsi:type="dcterms:W3CDTF">2025-02-25T03:53:00Z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0x01010079E8B13F610D9B41B01D11410284C53E</vt:lpwstr>
  </property>
  <property fmtid="{D5CDD505-2E9C-101B-9397-08002B2CF9AE}" pid="3" name="MediaServiceImageTags">
    <vt:lpwstr/>
  </property>
</Properties>
</file>