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58AD" w:rsidR="00A758AD" w:rsidP="00A758AD" w:rsidRDefault="00A758AD" w14:paraId="45D24ECB" w14:textId="05A2A7C0" w14:noSpellErr="1">
      <w:pPr>
        <w:rPr>
          <w:b w:val="1"/>
          <w:bCs w:val="1"/>
          <w:sz w:val="32"/>
          <w:szCs w:val="32"/>
        </w:rPr>
      </w:pPr>
      <w:r w:rsidRPr="75A9F34F" w:rsidR="00A758AD">
        <w:rPr>
          <w:b w:val="1"/>
          <w:bCs w:val="1"/>
          <w:sz w:val="32"/>
          <w:szCs w:val="32"/>
        </w:rPr>
        <w:t xml:space="preserve">Managing </w:t>
      </w:r>
      <w:r w:rsidRPr="75A9F34F" w:rsidR="00E172F9">
        <w:rPr>
          <w:b w:val="1"/>
          <w:bCs w:val="1"/>
          <w:sz w:val="32"/>
          <w:szCs w:val="32"/>
        </w:rPr>
        <w:t>Non-Miscarriage</w:t>
      </w:r>
      <w:r w:rsidRPr="75A9F34F" w:rsidR="00F92709">
        <w:rPr>
          <w:b w:val="1"/>
          <w:bCs w:val="1"/>
          <w:sz w:val="32"/>
          <w:szCs w:val="32"/>
        </w:rPr>
        <w:t xml:space="preserve"> Induced</w:t>
      </w:r>
      <w:r w:rsidRPr="75A9F34F" w:rsidR="00E172F9">
        <w:rPr>
          <w:b w:val="1"/>
          <w:bCs w:val="1"/>
          <w:sz w:val="32"/>
          <w:szCs w:val="32"/>
        </w:rPr>
        <w:t xml:space="preserve"> </w:t>
      </w:r>
      <w:r w:rsidRPr="75A9F34F" w:rsidR="00A758AD">
        <w:rPr>
          <w:b w:val="1"/>
          <w:bCs w:val="1"/>
          <w:sz w:val="32"/>
          <w:szCs w:val="32"/>
        </w:rPr>
        <w:t>Early Pregnancy Pain and Bleeding for General Practitioners</w:t>
      </w:r>
    </w:p>
    <w:p w:rsidR="00D2691D" w:rsidP="00A758AD" w:rsidRDefault="00D2691D" w14:paraId="50881143" w14:textId="6EFC50A6">
      <w:r>
        <w:t xml:space="preserve">Approximately 20–30% of pregnancies are affected by vaginal bleeding during the first trimester, and around 50% of these cases may result in miscarriage. Pain, typically lower abdominal discomfort, often accompanies bleeding and adds to the concern for both patients and practitioners. Miscarriage itself is a prevalent complication, occurring in about 10–25% of clinically recognized pregnancies. These statistics underscore the importance of equipping </w:t>
      </w:r>
      <w:r w:rsidR="00FB419B">
        <w:t>G</w:t>
      </w:r>
      <w:r>
        <w:t xml:space="preserve">eneral </w:t>
      </w:r>
      <w:r w:rsidR="00FB419B">
        <w:t>P</w:t>
      </w:r>
      <w:r>
        <w:t>ractitioners with the knowledge and skills to effectively manage these common yet distressing symptoms.</w:t>
      </w:r>
    </w:p>
    <w:p w:rsidRPr="00A758AD" w:rsidR="00A758AD" w:rsidP="00A758AD" w:rsidRDefault="00A758AD" w14:paraId="0D385D26" w14:textId="77777777">
      <w:pPr>
        <w:rPr>
          <w:b/>
          <w:bCs/>
        </w:rPr>
      </w:pPr>
      <w:r w:rsidRPr="00A758AD">
        <w:rPr>
          <w:b/>
          <w:bCs/>
        </w:rPr>
        <w:t>Management Plan</w:t>
      </w:r>
    </w:p>
    <w:p w:rsidRPr="00CE2B7F" w:rsidR="00A758AD" w:rsidP="00A758AD" w:rsidRDefault="00A758AD" w14:paraId="465A23CA" w14:textId="58EB3438">
      <w:pPr>
        <w:pStyle w:val="ListParagraph"/>
        <w:numPr>
          <w:ilvl w:val="0"/>
          <w:numId w:val="2"/>
        </w:numPr>
        <w:rPr>
          <w:b/>
          <w:bCs/>
        </w:rPr>
      </w:pPr>
      <w:r w:rsidRPr="00CE2B7F">
        <w:rPr>
          <w:b/>
          <w:bCs/>
        </w:rPr>
        <w:t>Initial Assessment</w:t>
      </w:r>
    </w:p>
    <w:p w:rsidR="00E72BE5" w:rsidP="00E72BE5" w:rsidRDefault="00413D4C" w14:paraId="71A886B5" w14:textId="0A63DD45">
      <w:pPr>
        <w:pStyle w:val="ListParagraph"/>
        <w:numPr>
          <w:ilvl w:val="0"/>
          <w:numId w:val="3"/>
        </w:numPr>
      </w:pPr>
      <w:r>
        <w:t xml:space="preserve">Detailed </w:t>
      </w:r>
      <w:r w:rsidR="00AC41ED">
        <w:t xml:space="preserve">medical </w:t>
      </w:r>
      <w:r>
        <w:t>history</w:t>
      </w:r>
      <w:r w:rsidR="00AC41ED">
        <w:t xml:space="preserve"> including: </w:t>
      </w:r>
      <w:r w:rsidR="00E72BE5">
        <w:t xml:space="preserve"> LMP, </w:t>
      </w:r>
      <w:r>
        <w:t>onset, nature, progression of symptoms</w:t>
      </w:r>
    </w:p>
    <w:p w:rsidR="00AC41ED" w:rsidP="00E72BE5" w:rsidRDefault="00AC41ED" w14:paraId="22E9F48B" w14:textId="69F1109A">
      <w:pPr>
        <w:pStyle w:val="ListParagraph"/>
        <w:numPr>
          <w:ilvl w:val="0"/>
          <w:numId w:val="3"/>
        </w:numPr>
      </w:pPr>
      <w:r>
        <w:t>Perform a physical examination: evaluate vital sings</w:t>
      </w:r>
      <w:r w:rsidR="00ED0E7D">
        <w:t xml:space="preserve"> and palpate for abdominal</w:t>
      </w:r>
      <w:r>
        <w:t xml:space="preserve"> tenderness</w:t>
      </w:r>
      <w:r w:rsidR="00ED0E7D">
        <w:t>, rebound and guarding</w:t>
      </w:r>
    </w:p>
    <w:p w:rsidR="00ED0E7D" w:rsidP="00E72BE5" w:rsidRDefault="00DD7C7E" w14:paraId="69667589" w14:textId="1CAA054E">
      <w:pPr>
        <w:pStyle w:val="ListParagraph"/>
        <w:numPr>
          <w:ilvl w:val="0"/>
          <w:numId w:val="3"/>
        </w:numPr>
      </w:pPr>
      <w:r>
        <w:t>Rule out emergency care: transfer immediately to nearest hospital</w:t>
      </w:r>
      <w:r w:rsidR="007B64E3">
        <w:t xml:space="preserve"> </w:t>
      </w:r>
      <w:r>
        <w:t xml:space="preserve">if </w:t>
      </w:r>
      <w:r w:rsidR="007B64E3">
        <w:t>uncontrolled</w:t>
      </w:r>
      <w:r>
        <w:t xml:space="preserve"> </w:t>
      </w:r>
      <w:r w:rsidR="005877C2">
        <w:t>vaginal</w:t>
      </w:r>
      <w:r>
        <w:t xml:space="preserve"> bleeding, severe abdominal pain, </w:t>
      </w:r>
      <w:r w:rsidR="007B64E3">
        <w:t xml:space="preserve">cervical excitation on </w:t>
      </w:r>
      <w:proofErr w:type="spellStart"/>
      <w:r w:rsidR="007B64E3">
        <w:t>pv</w:t>
      </w:r>
      <w:proofErr w:type="spellEnd"/>
      <w:r w:rsidR="007B64E3">
        <w:t xml:space="preserve"> exam, shoulder-tip pain</w:t>
      </w:r>
      <w:r w:rsidR="00E21F1E">
        <w:t xml:space="preserve"> or unstable vital signs</w:t>
      </w:r>
    </w:p>
    <w:p w:rsidRPr="00CE2B7F" w:rsidR="00A758AD" w:rsidP="00A758AD" w:rsidRDefault="00A758AD" w14:paraId="3473ADAC" w14:textId="0B645C77">
      <w:pPr>
        <w:pStyle w:val="ListParagraph"/>
        <w:numPr>
          <w:ilvl w:val="0"/>
          <w:numId w:val="2"/>
        </w:numPr>
        <w:rPr>
          <w:b/>
          <w:bCs/>
        </w:rPr>
      </w:pPr>
      <w:r w:rsidRPr="00CE2B7F">
        <w:rPr>
          <w:b/>
          <w:bCs/>
        </w:rPr>
        <w:t>Investigations</w:t>
      </w:r>
    </w:p>
    <w:p w:rsidR="00E21F1E" w:rsidP="00E21F1E" w:rsidRDefault="00E21F1E" w14:paraId="45D73786" w14:textId="0045D4BD">
      <w:pPr>
        <w:pStyle w:val="ListParagraph"/>
        <w:numPr>
          <w:ilvl w:val="0"/>
          <w:numId w:val="4"/>
        </w:numPr>
      </w:pPr>
      <w:r>
        <w:t xml:space="preserve">Ultrasound assessment: </w:t>
      </w:r>
    </w:p>
    <w:p w:rsidR="00CD793B" w:rsidP="00CD793B" w:rsidRDefault="00E21F1E" w14:paraId="1D3E25E7" w14:textId="75B6B475">
      <w:pPr>
        <w:pStyle w:val="ListParagraph"/>
        <w:numPr>
          <w:ilvl w:val="1"/>
          <w:numId w:val="4"/>
        </w:numPr>
      </w:pPr>
      <w:r>
        <w:t xml:space="preserve">Transvaginal ultrasound is the gold </w:t>
      </w:r>
      <w:r w:rsidR="001B2920">
        <w:t>standard</w:t>
      </w:r>
      <w:r>
        <w:t xml:space="preserve"> to </w:t>
      </w:r>
      <w:r w:rsidR="007D68F4">
        <w:t xml:space="preserve">assess gestational sac, fetal heartbeat, and </w:t>
      </w:r>
      <w:r w:rsidR="001B2920">
        <w:t>exclude</w:t>
      </w:r>
      <w:r w:rsidR="007D68F4">
        <w:t xml:space="preserve"> ectopic pregnancy</w:t>
      </w:r>
    </w:p>
    <w:p w:rsidR="007D68F4" w:rsidP="00CD793B" w:rsidRDefault="00CD793B" w14:paraId="7F91031B" w14:textId="5F6FB3AC">
      <w:pPr>
        <w:pStyle w:val="ListParagraph"/>
        <w:numPr>
          <w:ilvl w:val="0"/>
          <w:numId w:val="4"/>
        </w:numPr>
      </w:pPr>
      <w:r>
        <w:t>Laboratory tests:</w:t>
      </w:r>
    </w:p>
    <w:p w:rsidR="001B2920" w:rsidP="00EE22FC" w:rsidRDefault="001B2920" w14:paraId="18090194" w14:textId="75191791">
      <w:pPr>
        <w:pStyle w:val="ListParagraph"/>
        <w:numPr>
          <w:ilvl w:val="0"/>
          <w:numId w:val="5"/>
        </w:numPr>
      </w:pPr>
      <w:r>
        <w:t>B-hCG level, FBC, Blood group and antibodies</w:t>
      </w:r>
      <w:r w:rsidR="008C74E6">
        <w:t xml:space="preserve"> (to assess Rh status if unknown)</w:t>
      </w:r>
    </w:p>
    <w:p w:rsidRPr="00CE2B7F" w:rsidR="00A758AD" w:rsidP="00A758AD" w:rsidRDefault="00A758AD" w14:paraId="15FC7428" w14:textId="03075B7F">
      <w:pPr>
        <w:pStyle w:val="ListParagraph"/>
        <w:numPr>
          <w:ilvl w:val="0"/>
          <w:numId w:val="2"/>
        </w:numPr>
        <w:rPr>
          <w:b/>
          <w:bCs/>
        </w:rPr>
      </w:pPr>
      <w:r w:rsidRPr="00CE2B7F">
        <w:rPr>
          <w:b/>
          <w:bCs/>
        </w:rPr>
        <w:t xml:space="preserve">Intervention </w:t>
      </w:r>
    </w:p>
    <w:p w:rsidR="00FA5EBA" w:rsidP="00FA5EBA" w:rsidRDefault="00FA5EBA" w14:paraId="4909BDB6" w14:textId="0378CEBC">
      <w:pPr>
        <w:pStyle w:val="ListParagraph"/>
        <w:numPr>
          <w:ilvl w:val="0"/>
          <w:numId w:val="7"/>
        </w:numPr>
      </w:pPr>
      <w:r w:rsidRPr="00FA5EBA">
        <w:t>If ultrasound findings are reassuring (e.g., fetal heartbeat present), provide supportive care</w:t>
      </w:r>
    </w:p>
    <w:p w:rsidR="00B5784D" w:rsidP="00FA5EBA" w:rsidRDefault="00B5784D" w14:paraId="27DB9893" w14:textId="701E7D2A">
      <w:pPr>
        <w:pStyle w:val="ListParagraph"/>
        <w:numPr>
          <w:ilvl w:val="0"/>
          <w:numId w:val="7"/>
        </w:numPr>
      </w:pPr>
      <w:r>
        <w:t xml:space="preserve">If </w:t>
      </w:r>
      <w:r w:rsidR="00C52762">
        <w:t>confirmed</w:t>
      </w:r>
      <w:r>
        <w:t xml:space="preserve"> miscarriage </w:t>
      </w:r>
      <w:r w:rsidR="00C52762">
        <w:t xml:space="preserve">on ultrasound, </w:t>
      </w:r>
      <w:r>
        <w:t>refer to EPAS</w:t>
      </w:r>
    </w:p>
    <w:p w:rsidR="00C52762" w:rsidP="00FA5EBA" w:rsidRDefault="00C52762" w14:paraId="5277D406" w14:textId="3E842F7C">
      <w:pPr>
        <w:pStyle w:val="ListParagraph"/>
        <w:numPr>
          <w:ilvl w:val="0"/>
          <w:numId w:val="7"/>
        </w:numPr>
      </w:pPr>
      <w:r>
        <w:t>If suspicion of ectopic pregnancy on ultrasound, refer to local Emergency Department</w:t>
      </w:r>
    </w:p>
    <w:p w:rsidR="00E43A8A" w:rsidP="00FA5EBA" w:rsidRDefault="00E43A8A" w14:paraId="6ACCD7D7" w14:textId="1E8C3277">
      <w:pPr>
        <w:pStyle w:val="ListParagraph"/>
        <w:numPr>
          <w:ilvl w:val="0"/>
          <w:numId w:val="7"/>
        </w:numPr>
      </w:pPr>
      <w:r>
        <w:t xml:space="preserve">If </w:t>
      </w:r>
      <w:r w:rsidR="00C52762">
        <w:t>P</w:t>
      </w:r>
      <w:r>
        <w:t xml:space="preserve">regnancy of </w:t>
      </w:r>
      <w:r w:rsidR="00C52762">
        <w:t>U</w:t>
      </w:r>
      <w:r>
        <w:t xml:space="preserve">nknown </w:t>
      </w:r>
      <w:r w:rsidR="00C52762">
        <w:t>L</w:t>
      </w:r>
      <w:r>
        <w:t>ocation on ultrasound consid</w:t>
      </w:r>
      <w:r w:rsidR="000B2261">
        <w:t xml:space="preserve">er </w:t>
      </w:r>
      <w:r>
        <w:t xml:space="preserve">referral to EPAS. </w:t>
      </w:r>
      <w:r w:rsidR="006D290C">
        <w:t xml:space="preserve">Always refer where </w:t>
      </w:r>
      <w:proofErr w:type="spellStart"/>
      <w:r w:rsidR="006D290C">
        <w:t>Bhcg</w:t>
      </w:r>
      <w:proofErr w:type="spellEnd"/>
      <w:r w:rsidR="006D290C">
        <w:t xml:space="preserve"> is &gt;1500 and non-convincing clinical history of miscarriage </w:t>
      </w:r>
      <w:r w:rsidR="000B2261">
        <w:t xml:space="preserve">or </w:t>
      </w:r>
      <w:r w:rsidR="00C52762">
        <w:t xml:space="preserve">otherwise </w:t>
      </w:r>
      <w:r w:rsidR="000B2261">
        <w:t>symptomatic patient</w:t>
      </w:r>
    </w:p>
    <w:p w:rsidR="00FA5EBA" w:rsidP="00FA5EBA" w:rsidRDefault="00FA5EBA" w14:paraId="19FCD70D" w14:textId="3AB6F625">
      <w:pPr>
        <w:pStyle w:val="ListParagraph"/>
        <w:numPr>
          <w:ilvl w:val="0"/>
          <w:numId w:val="7"/>
        </w:numPr>
      </w:pPr>
      <w:r w:rsidRPr="00FA5EBA">
        <w:t xml:space="preserve">Advise on </w:t>
      </w:r>
      <w:r w:rsidR="00741134">
        <w:t xml:space="preserve">ongoing </w:t>
      </w:r>
      <w:r w:rsidRPr="00FA5EBA">
        <w:t>symptom monitoring: Severe pain, heavy bleeding, or other concerning signs should prompt immediate follow-up</w:t>
      </w:r>
      <w:r w:rsidR="006D290C">
        <w:t xml:space="preserve"> and presentation to local Emergency Department</w:t>
      </w:r>
    </w:p>
    <w:p w:rsidR="00AE537C" w:rsidP="00AE537C" w:rsidRDefault="00AE537C" w14:paraId="14F277D5" w14:textId="77777777">
      <w:pPr>
        <w:pStyle w:val="ListParagraph"/>
        <w:ind w:left="1440"/>
      </w:pPr>
    </w:p>
    <w:p w:rsidRPr="00CE2B7F" w:rsidR="00AE537C" w:rsidP="00AE537C" w:rsidRDefault="00AE537C" w14:paraId="6A83E69A" w14:textId="77777777">
      <w:pPr>
        <w:pStyle w:val="ListParagraph"/>
        <w:numPr>
          <w:ilvl w:val="0"/>
          <w:numId w:val="2"/>
        </w:numPr>
        <w:rPr>
          <w:b/>
          <w:bCs/>
        </w:rPr>
      </w:pPr>
      <w:r w:rsidRPr="00CE2B7F">
        <w:rPr>
          <w:b/>
          <w:bCs/>
        </w:rPr>
        <w:lastRenderedPageBreak/>
        <w:t>Counselling and Patient Education</w:t>
      </w:r>
    </w:p>
    <w:p w:rsidR="00AE537C" w:rsidP="00AE537C" w:rsidRDefault="00AE537C" w14:paraId="613283E0" w14:textId="5FDC2F2C">
      <w:pPr>
        <w:pStyle w:val="ListParagraph"/>
        <w:numPr>
          <w:ilvl w:val="0"/>
          <w:numId w:val="6"/>
        </w:numPr>
      </w:pPr>
      <w:r w:rsidRPr="008F0904">
        <w:t>Explain common causes of early pregnancy bleeding (e.g., implantation bleeding, subchorionic haemorrhage</w:t>
      </w:r>
      <w:r w:rsidR="00563252">
        <w:t xml:space="preserve"> (also known as extra</w:t>
      </w:r>
      <w:r w:rsidR="002415E1">
        <w:t>-membranous</w:t>
      </w:r>
      <w:r w:rsidR="00563252">
        <w:t xml:space="preserve"> haemorrhage or EMH</w:t>
      </w:r>
      <w:r w:rsidRPr="008F0904">
        <w:t>, cervical ectropion</w:t>
      </w:r>
      <w:r w:rsidR="00ED0E1E">
        <w:t>, cervical polyps</w:t>
      </w:r>
      <w:r w:rsidRPr="008F0904">
        <w:t>) to reassure patients.</w:t>
      </w:r>
    </w:p>
    <w:p w:rsidR="00AE537C" w:rsidP="00AE537C" w:rsidRDefault="00AE537C" w14:paraId="2311E50C" w14:textId="6712EEBD">
      <w:pPr>
        <w:pStyle w:val="ListParagraph"/>
        <w:numPr>
          <w:ilvl w:val="0"/>
          <w:numId w:val="6"/>
        </w:numPr>
      </w:pPr>
      <w:r w:rsidRPr="008F0904">
        <w:t>Clarify that serial β-hCG monitoring has limited utility during this period and can lead to unnecessary anxiety or interventions.</w:t>
      </w:r>
    </w:p>
    <w:p w:rsidRPr="00B5784D" w:rsidR="00A758AD" w:rsidP="00A758AD" w:rsidRDefault="00A758AD" w14:paraId="5D8B4FEB" w14:textId="38ED0434">
      <w:pPr>
        <w:pStyle w:val="ListParagraph"/>
        <w:numPr>
          <w:ilvl w:val="0"/>
          <w:numId w:val="2"/>
        </w:numPr>
        <w:rPr>
          <w:b/>
          <w:bCs/>
        </w:rPr>
      </w:pPr>
      <w:r w:rsidRPr="00B5784D">
        <w:rPr>
          <w:b/>
          <w:bCs/>
        </w:rPr>
        <w:t>Follow-up Care</w:t>
      </w:r>
    </w:p>
    <w:p w:rsidR="00C17FF2" w:rsidP="00A758AD" w:rsidRDefault="00FA5EBA" w14:paraId="194EA425" w14:textId="77777777">
      <w:pPr>
        <w:pStyle w:val="ListParagraph"/>
        <w:numPr>
          <w:ilvl w:val="0"/>
          <w:numId w:val="8"/>
        </w:numPr>
      </w:pPr>
      <w:r w:rsidRPr="00FA5EBA">
        <w:t xml:space="preserve">Schedule follow-up visits to reassess symptoms and ensure resolution </w:t>
      </w:r>
      <w:r w:rsidR="00E378A1">
        <w:t xml:space="preserve">of symptoms and </w:t>
      </w:r>
      <w:r w:rsidRPr="00FA5EBA">
        <w:t xml:space="preserve">progression </w:t>
      </w:r>
      <w:r w:rsidR="00E32557">
        <w:t xml:space="preserve">of pregnancy </w:t>
      </w:r>
      <w:r w:rsidRPr="00FA5EBA">
        <w:t>as expected.</w:t>
      </w:r>
      <w:r w:rsidR="00E32557">
        <w:t xml:space="preserve"> </w:t>
      </w:r>
    </w:p>
    <w:p w:rsidR="00A758AD" w:rsidP="00A758AD" w:rsidRDefault="00E32557" w14:paraId="0B1BE3F0" w14:textId="4065B7F2">
      <w:pPr>
        <w:pStyle w:val="ListParagraph"/>
        <w:numPr>
          <w:ilvl w:val="0"/>
          <w:numId w:val="8"/>
        </w:numPr>
      </w:pPr>
      <w:r>
        <w:t>If any concerns refer patient to EPAS</w:t>
      </w:r>
    </w:p>
    <w:p w:rsidRPr="00A758AD" w:rsidR="00A758AD" w:rsidP="00A758AD" w:rsidRDefault="00A758AD" w14:paraId="480422B6" w14:textId="77777777">
      <w:pPr>
        <w:rPr>
          <w:b/>
          <w:bCs/>
        </w:rPr>
      </w:pPr>
      <w:r w:rsidRPr="00A758AD">
        <w:rPr>
          <w:b/>
          <w:bCs/>
        </w:rPr>
        <w:t>Clinical Pearls</w:t>
      </w:r>
    </w:p>
    <w:p w:rsidR="00A758AD" w:rsidP="00A758AD" w:rsidRDefault="00A758AD" w14:paraId="61B4869E" w14:textId="519B99F6">
      <w:pPr>
        <w:pStyle w:val="ListParagraph"/>
        <w:numPr>
          <w:ilvl w:val="0"/>
          <w:numId w:val="1"/>
        </w:numPr>
      </w:pPr>
      <w:r w:rsidRPr="00A758AD">
        <w:rPr>
          <w:b/>
          <w:bCs/>
        </w:rPr>
        <w:t>Low-Value Healthcare Warning:</w:t>
      </w:r>
      <w:r w:rsidRPr="00A758AD">
        <w:t xml:space="preserve"> </w:t>
      </w:r>
      <w:r w:rsidR="00087381">
        <w:t xml:space="preserve"> </w:t>
      </w:r>
      <w:r w:rsidRPr="00F95063" w:rsidR="00F95063">
        <w:t>BhCG levels naturally decline around 9 weeks of pregnancy as the placenta takes over its role in maintaining the pregnancy.</w:t>
      </w:r>
      <w:r w:rsidR="00F95063">
        <w:t xml:space="preserve"> </w:t>
      </w:r>
      <w:r w:rsidRPr="00A758AD">
        <w:t>Relying on serial β-hCG levels after 9 weeks</w:t>
      </w:r>
      <w:r w:rsidR="00C17FF2">
        <w:t xml:space="preserve"> of </w:t>
      </w:r>
      <w:r w:rsidR="008E0FBE">
        <w:t xml:space="preserve">pregnancy </w:t>
      </w:r>
      <w:r w:rsidRPr="00A758AD" w:rsidR="008E0FBE">
        <w:t>can</w:t>
      </w:r>
      <w:r w:rsidRPr="00A758AD">
        <w:t xml:space="preserve"> lead to misinterpretation, unnecessary interventions, and increased healthcare costs.</w:t>
      </w:r>
      <w:r w:rsidR="00C23AAD">
        <w:t xml:space="preserve"> </w:t>
      </w:r>
    </w:p>
    <w:p w:rsidR="00A758AD" w:rsidP="00A758AD" w:rsidRDefault="00A758AD" w14:paraId="4DC13D77" w14:textId="7DF6797E">
      <w:pPr>
        <w:pStyle w:val="ListParagraph"/>
        <w:numPr>
          <w:ilvl w:val="0"/>
          <w:numId w:val="1"/>
        </w:numPr>
      </w:pPr>
      <w:r w:rsidRPr="00A758AD">
        <w:rPr>
          <w:b/>
          <w:bCs/>
        </w:rPr>
        <w:t>Evidence-Based Approach:</w:t>
      </w:r>
      <w:r w:rsidRPr="00A758AD">
        <w:t xml:space="preserve"> Early pregnancy ultrasound remains the cornerstone diagnostic tool for assessing viability and addressing patient concerns.</w:t>
      </w:r>
    </w:p>
    <w:p w:rsidRPr="00A758AD" w:rsidR="00FA5EBA" w:rsidP="00C52762" w:rsidRDefault="00A758AD" w14:paraId="77C6FB1D" w14:textId="05239AC7">
      <w:pPr>
        <w:pStyle w:val="ListParagraph"/>
        <w:numPr>
          <w:ilvl w:val="0"/>
          <w:numId w:val="1"/>
        </w:numPr>
      </w:pPr>
      <w:r w:rsidRPr="00A758AD">
        <w:rPr>
          <w:b/>
          <w:bCs/>
        </w:rPr>
        <w:t>Patient-Centred Communication:</w:t>
      </w:r>
      <w:r w:rsidRPr="00A758AD">
        <w:t xml:space="preserve"> </w:t>
      </w:r>
      <w:r w:rsidRPr="002C2EB9" w:rsidR="002C2EB9">
        <w:t>Subchorionic haemorrhage</w:t>
      </w:r>
      <w:r w:rsidR="00563252">
        <w:t xml:space="preserve"> (also known as extra</w:t>
      </w:r>
      <w:r w:rsidR="002415E1">
        <w:t>-membranous</w:t>
      </w:r>
      <w:r w:rsidR="00563252">
        <w:t xml:space="preserve"> haemorrhage or EMH)</w:t>
      </w:r>
      <w:r w:rsidRPr="002C2EB9" w:rsidR="002C2EB9">
        <w:t xml:space="preserve">, a blood collection between the uterine lining and outer fetal membrane, is common in early pregnancy and can cause light bleeding. Most resolve spontaneously without impacting pregnancy. Larger haemorrhages may slightly increase risk, but </w:t>
      </w:r>
      <w:r w:rsidRPr="002C2EB9" w:rsidR="00C52762">
        <w:t>most</w:t>
      </w:r>
      <w:r w:rsidRPr="002C2EB9" w:rsidR="002C2EB9">
        <w:t xml:space="preserve"> pregnancies still progress healthily. Providing this reassurance can alleviate patients’ fears.</w:t>
      </w:r>
    </w:p>
    <w:p w:rsidR="00A758AD" w:rsidP="00A758AD" w:rsidRDefault="00A758AD" w14:paraId="5439F182" w14:textId="77777777">
      <w:r w:rsidRPr="00A758AD">
        <w:rPr>
          <w:b/>
          <w:bCs/>
        </w:rPr>
        <w:t>Conclusion</w:t>
      </w:r>
      <w:r w:rsidRPr="00A758AD">
        <w:t xml:space="preserve"> </w:t>
      </w:r>
    </w:p>
    <w:p w:rsidR="0031210D" w:rsidP="00A758AD" w:rsidRDefault="00A758AD" w14:paraId="1F706111" w14:textId="0F968978">
      <w:r>
        <w:t xml:space="preserve">Managing early pregnancy pain and bleeding requires a careful balance of thorough investigation, patient education, and avoidance of unnecessary interventions. </w:t>
      </w:r>
      <w:r w:rsidRPr="003041EF" w:rsidR="003041EF">
        <w:t>During follow-up, patients should be encouraged to monitor symptoms such as heavy bleeding or severe pain, as these may indicate other underlying complications</w:t>
      </w:r>
      <w:r w:rsidR="00F95063">
        <w:t xml:space="preserve"> or progression to miscarriage</w:t>
      </w:r>
      <w:r w:rsidRPr="003041EF" w:rsidR="003041EF">
        <w:t xml:space="preserve">. </w:t>
      </w:r>
      <w:r w:rsidR="00AF40A4">
        <w:t>R</w:t>
      </w:r>
      <w:r w:rsidRPr="003041EF" w:rsidR="003041EF">
        <w:t>eassessment through ultrasound can ensure that the pregnancy is progressing as expected. It is vital to provide patients with accurate information to alleviate undue anxiety and emphasize the importance of individuali</w:t>
      </w:r>
      <w:r w:rsidR="00AF40A4">
        <w:t>s</w:t>
      </w:r>
      <w:r w:rsidRPr="003041EF" w:rsidR="003041EF">
        <w:t>ed care.</w:t>
      </w:r>
      <w:r w:rsidR="00AF40A4">
        <w:t xml:space="preserve"> </w:t>
      </w:r>
    </w:p>
    <w:p w:rsidRPr="00F86F87" w:rsidR="00F86F87" w:rsidP="00A758AD" w:rsidRDefault="00F86F87" w14:paraId="211CD7DB" w14:textId="476F8C9D">
      <w:pPr>
        <w:rPr>
          <w:b/>
          <w:bCs/>
        </w:rPr>
      </w:pPr>
      <w:r w:rsidRPr="00F86F87">
        <w:rPr>
          <w:b/>
          <w:bCs/>
        </w:rPr>
        <w:t>For further information on pain and bleeding in pregnancy, see:</w:t>
      </w:r>
    </w:p>
    <w:p w:rsidR="00F86F87" w:rsidP="00F86F87" w:rsidRDefault="00F86F87" w14:paraId="629D935D" w14:textId="36DC7512">
      <w:pPr>
        <w:pStyle w:val="ListParagraph"/>
        <w:numPr>
          <w:ilvl w:val="0"/>
          <w:numId w:val="9"/>
        </w:numPr>
      </w:pPr>
      <w:r w:rsidRPr="00F86F87">
        <w:t xml:space="preserve">Sydney HealthPathways – </w:t>
      </w:r>
      <w:hyperlink w:history="1" r:id="rId5">
        <w:r w:rsidRPr="00F86F87">
          <w:rPr>
            <w:rStyle w:val="Hyperlink"/>
          </w:rPr>
          <w:t>Miscarriage and Ectopic Pregnancy</w:t>
        </w:r>
      </w:hyperlink>
    </w:p>
    <w:p w:rsidR="00F86F87" w:rsidP="00F86F87" w:rsidRDefault="00F86F87" w14:paraId="6828D490" w14:textId="77777777">
      <w:pPr>
        <w:pStyle w:val="ListParagraph"/>
        <w:numPr>
          <w:ilvl w:val="0"/>
          <w:numId w:val="9"/>
        </w:numPr>
      </w:pPr>
      <w:r>
        <w:t xml:space="preserve">Sydney HealthPathways – </w:t>
      </w:r>
      <w:hyperlink w:history="1" r:id="rId6">
        <w:r w:rsidRPr="00F86F87">
          <w:rPr>
            <w:rStyle w:val="Hyperlink"/>
          </w:rPr>
          <w:t>Early Pregnancy Assessment</w:t>
        </w:r>
      </w:hyperlink>
    </w:p>
    <w:p w:rsidRPr="00F86F87" w:rsidR="00F86F87" w:rsidP="00F86F87" w:rsidRDefault="00F86F87" w14:paraId="0F0BE83C" w14:textId="4FF68E3F">
      <w:pPr>
        <w:pStyle w:val="ListParagraph"/>
        <w:numPr>
          <w:ilvl w:val="0"/>
          <w:numId w:val="9"/>
        </w:numPr>
      </w:pPr>
      <w:r>
        <w:lastRenderedPageBreak/>
        <w:t>For clinical advice, contact the EPAS Clinical Midwife Consult on 0429 728 608, Monday to Friday 7:30</w:t>
      </w:r>
      <w:r w:rsidR="00922B09">
        <w:t>am</w:t>
      </w:r>
      <w:r>
        <w:t>-4:00pm (GPs only – do not give number to patients) or page the on-call O&amp;G Registrar  through the hospital switchboard.</w:t>
      </w:r>
    </w:p>
    <w:p w:rsidR="00F86F87" w:rsidP="00A758AD" w:rsidRDefault="00F86F87" w14:paraId="4578EDCF" w14:textId="77777777"/>
    <w:p w:rsidR="00F86F87" w:rsidP="00A758AD" w:rsidRDefault="00F86F87" w14:paraId="2D3EFFE1" w14:textId="77777777"/>
    <w:sectPr w:rsidR="00F86F8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EA9"/>
    <w:multiLevelType w:val="hybridMultilevel"/>
    <w:tmpl w:val="0F06D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A1351"/>
    <w:multiLevelType w:val="hybridMultilevel"/>
    <w:tmpl w:val="97A40D6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 w15:restartNumberingAfterBreak="0">
    <w:nsid w:val="18455721"/>
    <w:multiLevelType w:val="hybridMultilevel"/>
    <w:tmpl w:val="C5689C8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 w15:restartNumberingAfterBreak="0">
    <w:nsid w:val="30F26A3D"/>
    <w:multiLevelType w:val="hybridMultilevel"/>
    <w:tmpl w:val="ED3EEAFA"/>
    <w:lvl w:ilvl="0" w:tplc="0C090003">
      <w:start w:val="1"/>
      <w:numFmt w:val="bullet"/>
      <w:lvlText w:val="o"/>
      <w:lvlJc w:val="left"/>
      <w:pPr>
        <w:ind w:left="2160" w:hanging="360"/>
      </w:pPr>
      <w:rPr>
        <w:rFonts w:hint="default" w:ascii="Courier New" w:hAnsi="Courier New" w:cs="Courier New"/>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4" w15:restartNumberingAfterBreak="0">
    <w:nsid w:val="3E7F3F6B"/>
    <w:multiLevelType w:val="hybridMultilevel"/>
    <w:tmpl w:val="58F04E4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 w15:restartNumberingAfterBreak="0">
    <w:nsid w:val="51962A91"/>
    <w:multiLevelType w:val="hybridMultilevel"/>
    <w:tmpl w:val="2DC2CE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7466FD9"/>
    <w:multiLevelType w:val="hybridMultilevel"/>
    <w:tmpl w:val="43A6B7C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599D21CB"/>
    <w:multiLevelType w:val="hybridMultilevel"/>
    <w:tmpl w:val="31CA63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77246A06"/>
    <w:multiLevelType w:val="hybridMultilevel"/>
    <w:tmpl w:val="AAAE7C12"/>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571738254">
    <w:abstractNumId w:val="5"/>
  </w:num>
  <w:num w:numId="2" w16cid:durableId="1246458767">
    <w:abstractNumId w:val="0"/>
  </w:num>
  <w:num w:numId="3" w16cid:durableId="1199929952">
    <w:abstractNumId w:val="2"/>
  </w:num>
  <w:num w:numId="4" w16cid:durableId="1229219589">
    <w:abstractNumId w:val="8"/>
  </w:num>
  <w:num w:numId="5" w16cid:durableId="1157040933">
    <w:abstractNumId w:val="3"/>
  </w:num>
  <w:num w:numId="6" w16cid:durableId="1645311906">
    <w:abstractNumId w:val="6"/>
  </w:num>
  <w:num w:numId="7" w16cid:durableId="1529023146">
    <w:abstractNumId w:val="4"/>
  </w:num>
  <w:num w:numId="8" w16cid:durableId="1070418952">
    <w:abstractNumId w:val="1"/>
  </w:num>
  <w:num w:numId="9" w16cid:durableId="101387433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AD"/>
    <w:rsid w:val="00004933"/>
    <w:rsid w:val="00087381"/>
    <w:rsid w:val="000B2261"/>
    <w:rsid w:val="00182917"/>
    <w:rsid w:val="001B2920"/>
    <w:rsid w:val="001F3388"/>
    <w:rsid w:val="002415E1"/>
    <w:rsid w:val="002C2EB9"/>
    <w:rsid w:val="00303FE6"/>
    <w:rsid w:val="003041EF"/>
    <w:rsid w:val="0031210D"/>
    <w:rsid w:val="0041365D"/>
    <w:rsid w:val="00413D4C"/>
    <w:rsid w:val="004871E3"/>
    <w:rsid w:val="00563252"/>
    <w:rsid w:val="005877C2"/>
    <w:rsid w:val="005C6DD3"/>
    <w:rsid w:val="006A1816"/>
    <w:rsid w:val="006D290C"/>
    <w:rsid w:val="00741134"/>
    <w:rsid w:val="0079281A"/>
    <w:rsid w:val="007B64E3"/>
    <w:rsid w:val="007D68F4"/>
    <w:rsid w:val="00806A38"/>
    <w:rsid w:val="008903D7"/>
    <w:rsid w:val="008C4F99"/>
    <w:rsid w:val="008C74E6"/>
    <w:rsid w:val="008E0FBE"/>
    <w:rsid w:val="008F0904"/>
    <w:rsid w:val="00922B09"/>
    <w:rsid w:val="00932708"/>
    <w:rsid w:val="009A6E17"/>
    <w:rsid w:val="00A62BBD"/>
    <w:rsid w:val="00A758AD"/>
    <w:rsid w:val="00AC41ED"/>
    <w:rsid w:val="00AC4E9B"/>
    <w:rsid w:val="00AE537C"/>
    <w:rsid w:val="00AF40A4"/>
    <w:rsid w:val="00B5784D"/>
    <w:rsid w:val="00C01E70"/>
    <w:rsid w:val="00C17FF2"/>
    <w:rsid w:val="00C23AAD"/>
    <w:rsid w:val="00C36087"/>
    <w:rsid w:val="00C52762"/>
    <w:rsid w:val="00CD1A3B"/>
    <w:rsid w:val="00CD793B"/>
    <w:rsid w:val="00CE2B7F"/>
    <w:rsid w:val="00D2691D"/>
    <w:rsid w:val="00DA45CD"/>
    <w:rsid w:val="00DD7C7E"/>
    <w:rsid w:val="00E1211F"/>
    <w:rsid w:val="00E172F9"/>
    <w:rsid w:val="00E21F1E"/>
    <w:rsid w:val="00E32557"/>
    <w:rsid w:val="00E378A1"/>
    <w:rsid w:val="00E43A8A"/>
    <w:rsid w:val="00E46DB6"/>
    <w:rsid w:val="00E72BE5"/>
    <w:rsid w:val="00ED0E1E"/>
    <w:rsid w:val="00ED0E7D"/>
    <w:rsid w:val="00EE22FC"/>
    <w:rsid w:val="00F86F87"/>
    <w:rsid w:val="00F92709"/>
    <w:rsid w:val="00F95063"/>
    <w:rsid w:val="00FA01B0"/>
    <w:rsid w:val="00FA5EBA"/>
    <w:rsid w:val="00FB419B"/>
    <w:rsid w:val="00FF7661"/>
    <w:rsid w:val="523C55E3"/>
    <w:rsid w:val="75A9F3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A69A"/>
  <w15:chartTrackingRefBased/>
  <w15:docId w15:val="{A11D90F4-E17A-47D0-8A81-3B669E24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58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8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8A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58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58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58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58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58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58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58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58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58AD"/>
    <w:rPr>
      <w:rFonts w:eastAsiaTheme="majorEastAsia" w:cstheme="majorBidi"/>
      <w:color w:val="272727" w:themeColor="text1" w:themeTint="D8"/>
    </w:rPr>
  </w:style>
  <w:style w:type="paragraph" w:styleId="Title">
    <w:name w:val="Title"/>
    <w:basedOn w:val="Normal"/>
    <w:next w:val="Normal"/>
    <w:link w:val="TitleChar"/>
    <w:uiPriority w:val="10"/>
    <w:qFormat/>
    <w:rsid w:val="00A758A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58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58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5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8AD"/>
    <w:pPr>
      <w:spacing w:before="160"/>
      <w:jc w:val="center"/>
    </w:pPr>
    <w:rPr>
      <w:i/>
      <w:iCs/>
      <w:color w:val="404040" w:themeColor="text1" w:themeTint="BF"/>
    </w:rPr>
  </w:style>
  <w:style w:type="character" w:styleId="QuoteChar" w:customStyle="1">
    <w:name w:val="Quote Char"/>
    <w:basedOn w:val="DefaultParagraphFont"/>
    <w:link w:val="Quote"/>
    <w:uiPriority w:val="29"/>
    <w:rsid w:val="00A758AD"/>
    <w:rPr>
      <w:i/>
      <w:iCs/>
      <w:color w:val="404040" w:themeColor="text1" w:themeTint="BF"/>
    </w:rPr>
  </w:style>
  <w:style w:type="paragraph" w:styleId="ListParagraph">
    <w:name w:val="List Paragraph"/>
    <w:basedOn w:val="Normal"/>
    <w:uiPriority w:val="34"/>
    <w:qFormat/>
    <w:rsid w:val="00A758AD"/>
    <w:pPr>
      <w:ind w:left="720"/>
      <w:contextualSpacing/>
    </w:pPr>
  </w:style>
  <w:style w:type="character" w:styleId="IntenseEmphasis">
    <w:name w:val="Intense Emphasis"/>
    <w:basedOn w:val="DefaultParagraphFont"/>
    <w:uiPriority w:val="21"/>
    <w:qFormat/>
    <w:rsid w:val="00A758AD"/>
    <w:rPr>
      <w:i/>
      <w:iCs/>
      <w:color w:val="0F4761" w:themeColor="accent1" w:themeShade="BF"/>
    </w:rPr>
  </w:style>
  <w:style w:type="paragraph" w:styleId="IntenseQuote">
    <w:name w:val="Intense Quote"/>
    <w:basedOn w:val="Normal"/>
    <w:next w:val="Normal"/>
    <w:link w:val="IntenseQuoteChar"/>
    <w:uiPriority w:val="30"/>
    <w:qFormat/>
    <w:rsid w:val="00A758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58AD"/>
    <w:rPr>
      <w:i/>
      <w:iCs/>
      <w:color w:val="0F4761" w:themeColor="accent1" w:themeShade="BF"/>
    </w:rPr>
  </w:style>
  <w:style w:type="character" w:styleId="IntenseReference">
    <w:name w:val="Intense Reference"/>
    <w:basedOn w:val="DefaultParagraphFont"/>
    <w:uiPriority w:val="32"/>
    <w:qFormat/>
    <w:rsid w:val="00A758AD"/>
    <w:rPr>
      <w:b/>
      <w:bCs/>
      <w:smallCaps/>
      <w:color w:val="0F4761" w:themeColor="accent1" w:themeShade="BF"/>
      <w:spacing w:val="5"/>
    </w:rPr>
  </w:style>
  <w:style w:type="character" w:styleId="Hyperlink">
    <w:name w:val="Hyperlink"/>
    <w:basedOn w:val="DefaultParagraphFont"/>
    <w:uiPriority w:val="99"/>
    <w:unhideWhenUsed/>
    <w:rsid w:val="00F86F87"/>
    <w:rPr>
      <w:color w:val="467886" w:themeColor="hyperlink"/>
      <w:u w:val="single"/>
    </w:rPr>
  </w:style>
  <w:style w:type="character" w:styleId="UnresolvedMention">
    <w:name w:val="Unresolved Mention"/>
    <w:basedOn w:val="DefaultParagraphFont"/>
    <w:uiPriority w:val="99"/>
    <w:semiHidden/>
    <w:unhideWhenUsed/>
    <w:rsid w:val="00F8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29493">
      <w:bodyDiv w:val="1"/>
      <w:marLeft w:val="0"/>
      <w:marRight w:val="0"/>
      <w:marTop w:val="0"/>
      <w:marBottom w:val="0"/>
      <w:divBdr>
        <w:top w:val="none" w:sz="0" w:space="0" w:color="auto"/>
        <w:left w:val="none" w:sz="0" w:space="0" w:color="auto"/>
        <w:bottom w:val="none" w:sz="0" w:space="0" w:color="auto"/>
        <w:right w:val="none" w:sz="0" w:space="0" w:color="auto"/>
      </w:divBdr>
    </w:div>
    <w:div w:id="17696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ydney.communityhealthpathways.org/13402.htm" TargetMode="External" Id="rId6" /><Relationship Type="http://schemas.openxmlformats.org/officeDocument/2006/relationships/customXml" Target="../customXml/item3.xml" Id="rId11" /><Relationship Type="http://schemas.openxmlformats.org/officeDocument/2006/relationships/hyperlink" Target="https://sydney.communityhealthpathways.org/12527.htm"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microsoft.com/office/2011/relationships/people" Target="people.xml" Id="Rb8fd8d5d43734718" /><Relationship Type="http://schemas.microsoft.com/office/2011/relationships/commentsExtended" Target="commentsExtended.xml" Id="Rd8bb1da99c934687" /><Relationship Type="http://schemas.microsoft.com/office/2016/09/relationships/commentsIds" Target="commentsIds.xml" Id="R013643e117ed42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8B13F610D9B41B01D11410284C53E" ma:contentTypeVersion="20" ma:contentTypeDescription="Create a new document." ma:contentTypeScope="" ma:versionID="44bd89c65579d42f21b2a59b21e3723b">
  <xsd:schema xmlns:xsd="http://www.w3.org/2001/XMLSchema" xmlns:xs="http://www.w3.org/2001/XMLSchema" xmlns:p="http://schemas.microsoft.com/office/2006/metadata/properties" xmlns:ns2="29b79b73-11ad-4bc4-a5a7-25386208320a" xmlns:ns3="9754b8c8-deae-44eb-b9c1-2a744ea48bb8" targetNamespace="http://schemas.microsoft.com/office/2006/metadata/properties" ma:root="true" ma:fieldsID="3895bb9b60c939c8cf7f2631e97db776" ns2:_="" ns3:_="">
    <xsd:import namespace="29b79b73-11ad-4bc4-a5a7-25386208320a"/>
    <xsd:import namespace="9754b8c8-deae-44eb-b9c1-2a744ea48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9b73-11ad-4bc4-a5a7-25386208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911cfd-316a-4a72-84f2-1bc5f12bf8a8"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4b8c8-deae-44eb-b9c1-2a744ea48b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e58630-deda-40ff-a814-87d50683c328}" ma:internalName="TaxCatchAll" ma:showField="CatchAllData" ma:web="9754b8c8-deae-44eb-b9c1-2a744ea48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b79b73-11ad-4bc4-a5a7-25386208320a" xsi:nil="true"/>
    <lcf76f155ced4ddcb4097134ff3c332f xmlns="29b79b73-11ad-4bc4-a5a7-25386208320a">
      <Terms xmlns="http://schemas.microsoft.com/office/infopath/2007/PartnerControls"/>
    </lcf76f155ced4ddcb4097134ff3c332f>
    <TaxCatchAll xmlns="9754b8c8-deae-44eb-b9c1-2a744ea48bb8" xsi:nil="true"/>
  </documentManagement>
</p:properties>
</file>

<file path=customXml/itemProps1.xml><?xml version="1.0" encoding="utf-8"?>
<ds:datastoreItem xmlns:ds="http://schemas.openxmlformats.org/officeDocument/2006/customXml" ds:itemID="{BEA7FED4-986B-4593-BED1-F9BB99146AD7}"/>
</file>

<file path=customXml/itemProps2.xml><?xml version="1.0" encoding="utf-8"?>
<ds:datastoreItem xmlns:ds="http://schemas.openxmlformats.org/officeDocument/2006/customXml" ds:itemID="{5F72D1DD-5307-459A-A079-C36360B5ED97}"/>
</file>

<file path=customXml/itemProps3.xml><?xml version="1.0" encoding="utf-8"?>
<ds:datastoreItem xmlns:ds="http://schemas.openxmlformats.org/officeDocument/2006/customXml" ds:itemID="{80776A27-B8CF-481B-81F3-BA8402E23B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SLHD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Hayley Diplock (Sydney LHD)</dc:creator>
  <keywords/>
  <dc:description/>
  <lastModifiedBy>Ella Dullard</lastModifiedBy>
  <revision>6</revision>
  <dcterms:created xsi:type="dcterms:W3CDTF">2025-04-04T04:40:00.0000000Z</dcterms:created>
  <dcterms:modified xsi:type="dcterms:W3CDTF">2025-06-15T23:08:49.7812373Z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0x01010079E8B13F610D9B41B01D11410284C53E</vt:lpwstr>
  </property>
  <property fmtid="{D5CDD505-2E9C-101B-9397-08002B2CF9AE}" pid="3" name="MediaServiceImageTags">
    <vt:lpwstr/>
  </property>
</Properties>
</file>