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8B490B" w14:textId="3A12FB90" w:rsidR="00C375E1" w:rsidRPr="00B64346" w:rsidRDefault="00C375E1" w:rsidP="00B64346">
      <w:pPr>
        <w:pStyle w:val="Heading1"/>
        <w:spacing w:after="120" w:line="240" w:lineRule="auto"/>
        <w:rPr>
          <w:rFonts w:ascii="Calibri" w:hAnsi="Calibri" w:cs="Calibri"/>
          <w:b/>
          <w:bCs/>
          <w:sz w:val="28"/>
          <w:szCs w:val="28"/>
        </w:rPr>
      </w:pPr>
      <w:r w:rsidRPr="00B64346">
        <w:rPr>
          <w:rFonts w:ascii="Calibri" w:hAnsi="Calibri" w:cs="Calibri"/>
          <w:b/>
          <w:bCs/>
          <w:sz w:val="28"/>
          <w:szCs w:val="28"/>
        </w:rPr>
        <w:t>What Primary Health Networks (PHNs) do in emergency/disaster situations</w:t>
      </w:r>
    </w:p>
    <w:p w14:paraId="14BBFAED" w14:textId="77777777" w:rsidR="00844A1B" w:rsidRDefault="00322F38" w:rsidP="00973F04">
      <w:pPr>
        <w:spacing w:line="240" w:lineRule="auto"/>
        <w:rPr>
          <w:rFonts w:ascii="Calibri" w:hAnsi="Calibri" w:cs="Calibri"/>
          <w:sz w:val="22"/>
          <w:szCs w:val="22"/>
        </w:rPr>
      </w:pPr>
      <w:r w:rsidRPr="00B64346">
        <w:rPr>
          <w:rFonts w:ascii="Calibri" w:hAnsi="Calibri" w:cs="Calibri"/>
          <w:sz w:val="22"/>
          <w:szCs w:val="22"/>
        </w:rPr>
        <w:t>Primary Health Networks (PHNs) play a key role in supporting the primary health care system before, during and after emergencies. National guidance acknowledges that regional contexts differ, and PHNs tailor their approaches accordingly. PHNs operate at varying levels of maturity in relation to emergency preparedness, coordination and recovery, reflecting differences in regional risk profiles, population needs, historical disaster exposure, and local system arrangements.</w:t>
      </w:r>
    </w:p>
    <w:p w14:paraId="2E10661B" w14:textId="1317D7BC" w:rsidR="00C375E1" w:rsidRPr="00B64346" w:rsidRDefault="00322F38" w:rsidP="00973F04">
      <w:pPr>
        <w:spacing w:line="240" w:lineRule="auto"/>
        <w:rPr>
          <w:rFonts w:ascii="Calibri" w:hAnsi="Calibri" w:cs="Calibri"/>
          <w:sz w:val="22"/>
          <w:szCs w:val="22"/>
        </w:rPr>
      </w:pPr>
      <w:r w:rsidRPr="00B64346">
        <w:rPr>
          <w:rFonts w:ascii="Calibri" w:hAnsi="Calibri" w:cs="Calibri"/>
          <w:sz w:val="22"/>
          <w:szCs w:val="22"/>
        </w:rPr>
        <w:t>As a result, PHNs in higher</w:t>
      </w:r>
      <w:r w:rsidRPr="00B64346">
        <w:rPr>
          <w:rFonts w:ascii="Cambria Math" w:hAnsi="Cambria Math" w:cs="Cambria Math"/>
          <w:sz w:val="22"/>
          <w:szCs w:val="22"/>
        </w:rPr>
        <w:t>‑</w:t>
      </w:r>
      <w:r w:rsidRPr="00B64346">
        <w:rPr>
          <w:rFonts w:ascii="Calibri" w:hAnsi="Calibri" w:cs="Calibri"/>
          <w:sz w:val="22"/>
          <w:szCs w:val="22"/>
        </w:rPr>
        <w:t>risk areas often engage more deeply in preparedness, coordination and recovery activities, while others focus on maintaining capabilities that reflect their local hazard profile. Across all regions, this work centres on maintaining access to primary care, supporting coordination across the health system, and strengthening preparedness and resilience in local communities</w:t>
      </w:r>
      <w:r w:rsidR="00C375E1" w:rsidRPr="00B64346">
        <w:rPr>
          <w:rFonts w:ascii="Calibri" w:hAnsi="Calibri" w:cs="Calibri"/>
          <w:sz w:val="22"/>
          <w:szCs w:val="22"/>
        </w:rPr>
        <w:t>.</w:t>
      </w:r>
    </w:p>
    <w:p w14:paraId="7FA9D589" w14:textId="4466BF1C" w:rsidR="00487C55" w:rsidRDefault="00C2268D" w:rsidP="00164772">
      <w:pPr>
        <w:spacing w:line="240" w:lineRule="auto"/>
        <w:rPr>
          <w:rFonts w:ascii="Calibri" w:hAnsi="Calibri" w:cs="Calibri"/>
          <w:sz w:val="22"/>
          <w:szCs w:val="22"/>
        </w:rPr>
      </w:pPr>
      <w:r w:rsidRPr="00C2268D">
        <w:rPr>
          <w:rFonts w:ascii="Calibri" w:hAnsi="Calibri" w:cs="Calibri"/>
          <w:sz w:val="22"/>
          <w:szCs w:val="22"/>
        </w:rPr>
        <w:t>Within this context, the following outlines how PHNs may contribute to emergency preparedness, response and recovery activities within the scope of Primary Health Network functions and relevant national guidance.</w:t>
      </w:r>
    </w:p>
    <w:p w14:paraId="22192C87" w14:textId="77777777" w:rsidR="007000A2" w:rsidRPr="00B64346" w:rsidRDefault="007000A2" w:rsidP="00164772">
      <w:pPr>
        <w:spacing w:line="240" w:lineRule="auto"/>
        <w:rPr>
          <w:rFonts w:ascii="Calibri" w:hAnsi="Calibri" w:cs="Calibri"/>
          <w:sz w:val="22"/>
          <w:szCs w:val="22"/>
        </w:rPr>
      </w:pPr>
    </w:p>
    <w:p w14:paraId="1A82DE6F" w14:textId="69FAE4CF" w:rsidR="00C375E1" w:rsidRPr="00AC5B39" w:rsidRDefault="00C375E1" w:rsidP="00973F04">
      <w:pPr>
        <w:pStyle w:val="Heading3"/>
        <w:numPr>
          <w:ilvl w:val="0"/>
          <w:numId w:val="1"/>
        </w:numPr>
        <w:spacing w:after="0" w:line="240" w:lineRule="auto"/>
        <w:ind w:left="425" w:hanging="425"/>
        <w:rPr>
          <w:rFonts w:ascii="Calibri" w:hAnsi="Calibri" w:cs="Calibri"/>
          <w:b/>
          <w:bCs/>
          <w:sz w:val="22"/>
          <w:szCs w:val="22"/>
        </w:rPr>
      </w:pPr>
      <w:r w:rsidRPr="00AC5B39">
        <w:rPr>
          <w:rFonts w:ascii="Calibri" w:hAnsi="Calibri" w:cs="Calibri"/>
          <w:b/>
          <w:bCs/>
          <w:sz w:val="22"/>
          <w:szCs w:val="22"/>
        </w:rPr>
        <w:t>Incorporate disaster health needs into needs assessments</w:t>
      </w:r>
    </w:p>
    <w:p w14:paraId="299C132E" w14:textId="4194A36C" w:rsidR="00C375E1" w:rsidRPr="00B64346" w:rsidRDefault="00B20CC1" w:rsidP="00844A1B">
      <w:pPr>
        <w:spacing w:after="240" w:line="240" w:lineRule="auto"/>
        <w:ind w:left="425"/>
        <w:rPr>
          <w:rFonts w:ascii="Calibri" w:hAnsi="Calibri" w:cs="Calibri"/>
          <w:sz w:val="22"/>
          <w:szCs w:val="22"/>
        </w:rPr>
      </w:pPr>
      <w:r w:rsidRPr="00B64346">
        <w:rPr>
          <w:rFonts w:ascii="Calibri" w:hAnsi="Calibri" w:cs="Calibri"/>
          <w:sz w:val="22"/>
          <w:szCs w:val="22"/>
        </w:rPr>
        <w:t>PHNs consider how natural disasters and other emergencies may influence local health needs as part of their usual regional Needs Assessment processes</w:t>
      </w:r>
      <w:r w:rsidR="00C375E1" w:rsidRPr="00B64346">
        <w:rPr>
          <w:rFonts w:ascii="Calibri" w:hAnsi="Calibri" w:cs="Calibri"/>
          <w:sz w:val="22"/>
          <w:szCs w:val="22"/>
        </w:rPr>
        <w:t>.</w:t>
      </w:r>
    </w:p>
    <w:p w14:paraId="639890CB" w14:textId="4E50F682" w:rsidR="00C375E1" w:rsidRPr="00AC5B39" w:rsidRDefault="00C375E1" w:rsidP="00973F04">
      <w:pPr>
        <w:pStyle w:val="Heading3"/>
        <w:numPr>
          <w:ilvl w:val="0"/>
          <w:numId w:val="1"/>
        </w:numPr>
        <w:spacing w:after="0" w:line="240" w:lineRule="auto"/>
        <w:ind w:left="425" w:hanging="425"/>
        <w:rPr>
          <w:rFonts w:ascii="Calibri" w:hAnsi="Calibri" w:cs="Calibri"/>
          <w:b/>
          <w:bCs/>
          <w:sz w:val="22"/>
          <w:szCs w:val="22"/>
        </w:rPr>
      </w:pPr>
      <w:r w:rsidRPr="00AC5B39">
        <w:rPr>
          <w:rFonts w:ascii="Calibri" w:hAnsi="Calibri" w:cs="Calibri"/>
          <w:b/>
          <w:bCs/>
          <w:sz w:val="22"/>
          <w:szCs w:val="22"/>
        </w:rPr>
        <w:t>Publicly communicate their emergency role</w:t>
      </w:r>
    </w:p>
    <w:p w14:paraId="6EF7A7B7" w14:textId="784B3619" w:rsidR="00C375E1" w:rsidRPr="00B64346" w:rsidRDefault="00B20CC1" w:rsidP="00844A1B">
      <w:pPr>
        <w:spacing w:after="240" w:line="240" w:lineRule="auto"/>
        <w:ind w:left="425"/>
        <w:rPr>
          <w:rFonts w:ascii="Calibri" w:hAnsi="Calibri" w:cs="Calibri"/>
          <w:sz w:val="22"/>
          <w:szCs w:val="22"/>
        </w:rPr>
      </w:pPr>
      <w:r w:rsidRPr="00B64346">
        <w:rPr>
          <w:rFonts w:ascii="Calibri" w:hAnsi="Calibri" w:cs="Calibri"/>
          <w:sz w:val="22"/>
          <w:szCs w:val="22"/>
        </w:rPr>
        <w:t>PHNs share information,</w:t>
      </w:r>
      <w:r w:rsidR="00F172BC" w:rsidRPr="00B64346">
        <w:rPr>
          <w:rFonts w:ascii="Calibri" w:hAnsi="Calibri" w:cs="Calibri"/>
          <w:sz w:val="22"/>
          <w:szCs w:val="22"/>
        </w:rPr>
        <w:t xml:space="preserve"> </w:t>
      </w:r>
      <w:r w:rsidRPr="00B64346">
        <w:rPr>
          <w:rFonts w:ascii="Calibri" w:hAnsi="Calibri" w:cs="Calibri"/>
          <w:sz w:val="22"/>
          <w:szCs w:val="22"/>
        </w:rPr>
        <w:t>often via their websites</w:t>
      </w:r>
      <w:r w:rsidR="00F172BC" w:rsidRPr="00B64346">
        <w:rPr>
          <w:rFonts w:ascii="Calibri" w:hAnsi="Calibri" w:cs="Calibri"/>
          <w:sz w:val="22"/>
          <w:szCs w:val="22"/>
        </w:rPr>
        <w:t xml:space="preserve">, </w:t>
      </w:r>
      <w:r w:rsidRPr="00B64346">
        <w:rPr>
          <w:rFonts w:ascii="Calibri" w:hAnsi="Calibri" w:cs="Calibri"/>
          <w:sz w:val="22"/>
          <w:szCs w:val="22"/>
        </w:rPr>
        <w:t>about how they contribute to emergency planning, preparedness and coordination, including how they work with primary care and emergency management partners</w:t>
      </w:r>
      <w:r w:rsidR="00C375E1" w:rsidRPr="00B64346">
        <w:rPr>
          <w:rFonts w:ascii="Calibri" w:hAnsi="Calibri" w:cs="Calibri"/>
          <w:sz w:val="22"/>
          <w:szCs w:val="22"/>
        </w:rPr>
        <w:t>.</w:t>
      </w:r>
    </w:p>
    <w:p w14:paraId="2DEA0DDE" w14:textId="680DD0D7" w:rsidR="00C375E1" w:rsidRPr="00AC5B39" w:rsidRDefault="00C375E1" w:rsidP="00973F04">
      <w:pPr>
        <w:pStyle w:val="Heading3"/>
        <w:numPr>
          <w:ilvl w:val="0"/>
          <w:numId w:val="1"/>
        </w:numPr>
        <w:spacing w:after="0" w:line="240" w:lineRule="auto"/>
        <w:ind w:left="425" w:hanging="425"/>
        <w:rPr>
          <w:rFonts w:ascii="Calibri" w:hAnsi="Calibri" w:cs="Calibri"/>
          <w:b/>
          <w:bCs/>
          <w:sz w:val="22"/>
          <w:szCs w:val="22"/>
        </w:rPr>
      </w:pPr>
      <w:r w:rsidRPr="00AC5B39">
        <w:rPr>
          <w:rFonts w:ascii="Calibri" w:hAnsi="Calibri" w:cs="Calibri"/>
          <w:b/>
          <w:bCs/>
          <w:sz w:val="22"/>
          <w:szCs w:val="22"/>
        </w:rPr>
        <w:t>Share preparedness information with primary care</w:t>
      </w:r>
    </w:p>
    <w:p w14:paraId="0722D731" w14:textId="28DFCFEF" w:rsidR="00C375E1" w:rsidRPr="00B30E96" w:rsidRDefault="00205BCF" w:rsidP="00844A1B">
      <w:pPr>
        <w:spacing w:after="240" w:line="240" w:lineRule="auto"/>
        <w:ind w:left="425"/>
        <w:rPr>
          <w:rFonts w:ascii="Calibri" w:hAnsi="Calibri" w:cs="Calibri"/>
          <w:sz w:val="22"/>
          <w:szCs w:val="22"/>
        </w:rPr>
      </w:pPr>
      <w:r w:rsidRPr="00B30E96">
        <w:rPr>
          <w:rFonts w:ascii="Calibri" w:hAnsi="Calibri" w:cs="Calibri"/>
          <w:sz w:val="22"/>
          <w:szCs w:val="22"/>
        </w:rPr>
        <w:t>PHNs help keep general practices and other primary care providers informed about health emergency preparedness, particularly leading into higher</w:t>
      </w:r>
      <w:r w:rsidRPr="00B30E96">
        <w:rPr>
          <w:rFonts w:ascii="Cambria Math" w:hAnsi="Cambria Math" w:cs="Cambria Math"/>
          <w:sz w:val="22"/>
          <w:szCs w:val="22"/>
        </w:rPr>
        <w:t>‑</w:t>
      </w:r>
      <w:r w:rsidRPr="00B30E96">
        <w:rPr>
          <w:rFonts w:ascii="Calibri" w:hAnsi="Calibri" w:cs="Calibri"/>
          <w:sz w:val="22"/>
          <w:szCs w:val="22"/>
        </w:rPr>
        <w:t>risk weather periods, where appropriate and consistent with local arrangements.</w:t>
      </w:r>
    </w:p>
    <w:p w14:paraId="5EA62899" w14:textId="4054936A" w:rsidR="00C375E1" w:rsidRPr="00AC5B39" w:rsidRDefault="00C375E1" w:rsidP="00973F04">
      <w:pPr>
        <w:pStyle w:val="Heading3"/>
        <w:numPr>
          <w:ilvl w:val="0"/>
          <w:numId w:val="1"/>
        </w:numPr>
        <w:spacing w:after="0" w:line="240" w:lineRule="auto"/>
        <w:ind w:left="425" w:hanging="425"/>
        <w:rPr>
          <w:rFonts w:ascii="Calibri" w:hAnsi="Calibri" w:cs="Calibri"/>
          <w:b/>
          <w:bCs/>
          <w:sz w:val="22"/>
          <w:szCs w:val="22"/>
        </w:rPr>
      </w:pPr>
      <w:r w:rsidRPr="00AC5B39">
        <w:rPr>
          <w:rFonts w:ascii="Calibri" w:hAnsi="Calibri" w:cs="Calibri"/>
          <w:b/>
          <w:bCs/>
          <w:sz w:val="22"/>
          <w:szCs w:val="22"/>
        </w:rPr>
        <w:t>Participate in emergency management committees</w:t>
      </w:r>
    </w:p>
    <w:p w14:paraId="27705F75" w14:textId="2C856AA7" w:rsidR="00C375E1" w:rsidRPr="00B30E96" w:rsidRDefault="009B7BCD" w:rsidP="00844A1B">
      <w:pPr>
        <w:spacing w:after="240" w:line="240" w:lineRule="auto"/>
        <w:ind w:left="425"/>
        <w:rPr>
          <w:rFonts w:ascii="Calibri" w:hAnsi="Calibri" w:cs="Calibri"/>
          <w:sz w:val="22"/>
          <w:szCs w:val="22"/>
        </w:rPr>
      </w:pPr>
      <w:r w:rsidRPr="00B30E96">
        <w:rPr>
          <w:rFonts w:ascii="Calibri" w:hAnsi="Calibri" w:cs="Calibri"/>
          <w:sz w:val="22"/>
          <w:szCs w:val="22"/>
        </w:rPr>
        <w:t>PHNs engage with local, regional or jurisdictional emergency management committees and planning groups where invited and appropriate. This may involve contributing to planning discussions, clarifying roles, and supporting the integration of primary care into broader emergency arrangements</w:t>
      </w:r>
      <w:r w:rsidR="00C375E1" w:rsidRPr="00B30E96">
        <w:rPr>
          <w:rFonts w:ascii="Calibri" w:hAnsi="Calibri" w:cs="Calibri"/>
          <w:sz w:val="22"/>
          <w:szCs w:val="22"/>
        </w:rPr>
        <w:t>.</w:t>
      </w:r>
    </w:p>
    <w:p w14:paraId="1D0AD83C" w14:textId="73BA4249" w:rsidR="00C375E1" w:rsidRPr="00AC5B39" w:rsidRDefault="00C375E1" w:rsidP="00973F04">
      <w:pPr>
        <w:pStyle w:val="Heading3"/>
        <w:numPr>
          <w:ilvl w:val="0"/>
          <w:numId w:val="1"/>
        </w:numPr>
        <w:spacing w:after="0" w:line="240" w:lineRule="auto"/>
        <w:ind w:left="425" w:hanging="425"/>
        <w:rPr>
          <w:rFonts w:ascii="Calibri" w:hAnsi="Calibri" w:cs="Calibri"/>
          <w:b/>
          <w:bCs/>
          <w:sz w:val="22"/>
          <w:szCs w:val="22"/>
        </w:rPr>
      </w:pPr>
      <w:r w:rsidRPr="00AC5B39">
        <w:rPr>
          <w:rFonts w:ascii="Calibri" w:hAnsi="Calibri" w:cs="Calibri"/>
          <w:b/>
          <w:bCs/>
          <w:sz w:val="22"/>
          <w:szCs w:val="22"/>
        </w:rPr>
        <w:t>Partner with Local Hospital Networks/Local Health Districts</w:t>
      </w:r>
    </w:p>
    <w:p w14:paraId="44162946" w14:textId="3681729A" w:rsidR="00C375E1" w:rsidRPr="00B30E96" w:rsidRDefault="00591F07" w:rsidP="00844A1B">
      <w:pPr>
        <w:spacing w:after="240" w:line="240" w:lineRule="auto"/>
        <w:ind w:left="425"/>
        <w:rPr>
          <w:rFonts w:ascii="Calibri" w:hAnsi="Calibri" w:cs="Calibri"/>
          <w:sz w:val="22"/>
          <w:szCs w:val="22"/>
        </w:rPr>
      </w:pPr>
      <w:r w:rsidRPr="00B30E96">
        <w:rPr>
          <w:rFonts w:ascii="Calibri" w:hAnsi="Calibri" w:cs="Calibri"/>
          <w:sz w:val="22"/>
          <w:szCs w:val="22"/>
        </w:rPr>
        <w:t xml:space="preserve">PHNs collaborate with LHNs/LHDs or equivalent bodies to support coordinated planning across primary and acute care, recognising that the nature and maturity of these partnerships </w:t>
      </w:r>
      <w:proofErr w:type="gramStart"/>
      <w:r w:rsidRPr="00B30E96">
        <w:rPr>
          <w:rFonts w:ascii="Calibri" w:hAnsi="Calibri" w:cs="Calibri"/>
          <w:sz w:val="22"/>
          <w:szCs w:val="22"/>
        </w:rPr>
        <w:t>varies</w:t>
      </w:r>
      <w:proofErr w:type="gramEnd"/>
      <w:r w:rsidRPr="00B30E96">
        <w:rPr>
          <w:rFonts w:ascii="Calibri" w:hAnsi="Calibri" w:cs="Calibri"/>
          <w:sz w:val="22"/>
          <w:szCs w:val="22"/>
        </w:rPr>
        <w:t xml:space="preserve"> by region. This collaboration helps ensure communities receive consistent support during emergencies</w:t>
      </w:r>
      <w:r w:rsidR="00C375E1" w:rsidRPr="00B30E96">
        <w:rPr>
          <w:rFonts w:ascii="Calibri" w:hAnsi="Calibri" w:cs="Calibri"/>
          <w:sz w:val="22"/>
          <w:szCs w:val="22"/>
        </w:rPr>
        <w:t>.</w:t>
      </w:r>
    </w:p>
    <w:p w14:paraId="213A341B" w14:textId="1D55F9AF" w:rsidR="00C375E1" w:rsidRPr="00AC5B39" w:rsidRDefault="00C375E1" w:rsidP="00973F04">
      <w:pPr>
        <w:pStyle w:val="Heading3"/>
        <w:numPr>
          <w:ilvl w:val="0"/>
          <w:numId w:val="1"/>
        </w:numPr>
        <w:spacing w:after="0" w:line="240" w:lineRule="auto"/>
        <w:ind w:left="425" w:hanging="425"/>
        <w:rPr>
          <w:rFonts w:ascii="Calibri" w:hAnsi="Calibri" w:cs="Calibri"/>
          <w:b/>
          <w:bCs/>
          <w:sz w:val="22"/>
          <w:szCs w:val="22"/>
        </w:rPr>
      </w:pPr>
      <w:r w:rsidRPr="00AC5B39">
        <w:rPr>
          <w:rFonts w:ascii="Calibri" w:hAnsi="Calibri" w:cs="Calibri"/>
          <w:b/>
          <w:bCs/>
          <w:sz w:val="22"/>
          <w:szCs w:val="22"/>
        </w:rPr>
        <w:t>Collaborate with Aboriginal and Torres Strait Islander organisations</w:t>
      </w:r>
    </w:p>
    <w:p w14:paraId="22B1B044" w14:textId="21584EE1" w:rsidR="00B30E96" w:rsidRPr="00B30E96" w:rsidRDefault="00A776DD" w:rsidP="00AC5B39">
      <w:pPr>
        <w:spacing w:after="240" w:line="240" w:lineRule="auto"/>
        <w:ind w:left="425"/>
        <w:rPr>
          <w:rFonts w:ascii="Calibri" w:hAnsi="Calibri" w:cs="Calibri"/>
          <w:sz w:val="22"/>
          <w:szCs w:val="22"/>
        </w:rPr>
      </w:pPr>
      <w:r w:rsidRPr="00B30E96">
        <w:rPr>
          <w:rFonts w:ascii="Calibri" w:hAnsi="Calibri" w:cs="Calibri"/>
          <w:sz w:val="22"/>
          <w:szCs w:val="22"/>
        </w:rPr>
        <w:t>PHNs work with Aboriginal Community Controlled Health Organisations and other Aboriginal and Torres Strait Islander community organisations to support culturally informed approaches to emergency planning and response</w:t>
      </w:r>
      <w:r w:rsidR="00C375E1" w:rsidRPr="00B30E96">
        <w:rPr>
          <w:rFonts w:ascii="Calibri" w:hAnsi="Calibri" w:cs="Calibri"/>
          <w:sz w:val="22"/>
          <w:szCs w:val="22"/>
        </w:rPr>
        <w:t>.</w:t>
      </w:r>
    </w:p>
    <w:p w14:paraId="478CB9F8" w14:textId="497AB5F1" w:rsidR="00C375E1" w:rsidRPr="00AC5B39" w:rsidRDefault="00C375E1" w:rsidP="00973F04">
      <w:pPr>
        <w:pStyle w:val="Heading3"/>
        <w:numPr>
          <w:ilvl w:val="0"/>
          <w:numId w:val="1"/>
        </w:numPr>
        <w:spacing w:after="0" w:line="240" w:lineRule="auto"/>
        <w:ind w:left="425" w:hanging="425"/>
        <w:rPr>
          <w:rFonts w:ascii="Calibri" w:hAnsi="Calibri" w:cs="Calibri"/>
          <w:b/>
          <w:bCs/>
          <w:sz w:val="22"/>
          <w:szCs w:val="22"/>
        </w:rPr>
      </w:pPr>
      <w:r w:rsidRPr="00AC5B39">
        <w:rPr>
          <w:rFonts w:ascii="Calibri" w:hAnsi="Calibri" w:cs="Calibri"/>
          <w:b/>
          <w:bCs/>
          <w:sz w:val="22"/>
          <w:szCs w:val="22"/>
        </w:rPr>
        <w:t>Engage with a broad range of care providers</w:t>
      </w:r>
    </w:p>
    <w:p w14:paraId="7CC72AD8" w14:textId="7C0A6719" w:rsidR="00C375E1" w:rsidRDefault="00A776DD" w:rsidP="00844A1B">
      <w:pPr>
        <w:spacing w:after="240" w:line="240" w:lineRule="auto"/>
        <w:ind w:left="425"/>
        <w:rPr>
          <w:rFonts w:ascii="Calibri" w:hAnsi="Calibri" w:cs="Calibri"/>
          <w:sz w:val="22"/>
          <w:szCs w:val="22"/>
        </w:rPr>
      </w:pPr>
      <w:r w:rsidRPr="00B30E96">
        <w:rPr>
          <w:rFonts w:ascii="Calibri" w:hAnsi="Calibri" w:cs="Calibri"/>
          <w:sz w:val="22"/>
          <w:szCs w:val="22"/>
        </w:rPr>
        <w:t>PHNs connect with providers such as aged care, urgent care, mental health and disability services to help strengthen whole</w:t>
      </w:r>
      <w:r w:rsidRPr="00B30E96">
        <w:rPr>
          <w:rFonts w:ascii="Cambria Math" w:hAnsi="Cambria Math" w:cs="Cambria Math"/>
          <w:sz w:val="22"/>
          <w:szCs w:val="22"/>
        </w:rPr>
        <w:t>‑</w:t>
      </w:r>
      <w:r w:rsidRPr="00B30E96">
        <w:rPr>
          <w:rFonts w:ascii="Calibri" w:hAnsi="Calibri" w:cs="Calibri"/>
          <w:sz w:val="22"/>
          <w:szCs w:val="22"/>
        </w:rPr>
        <w:t>of</w:t>
      </w:r>
      <w:r w:rsidRPr="00B30E96">
        <w:rPr>
          <w:rFonts w:ascii="Cambria Math" w:hAnsi="Cambria Math" w:cs="Cambria Math"/>
          <w:sz w:val="22"/>
          <w:szCs w:val="22"/>
        </w:rPr>
        <w:t>‑</w:t>
      </w:r>
      <w:r w:rsidRPr="00B30E96">
        <w:rPr>
          <w:rFonts w:ascii="Calibri" w:hAnsi="Calibri" w:cs="Calibri"/>
          <w:sz w:val="22"/>
          <w:szCs w:val="22"/>
        </w:rPr>
        <w:t>sector preparedness and coordination</w:t>
      </w:r>
      <w:r w:rsidR="00C375E1" w:rsidRPr="00B30E96">
        <w:rPr>
          <w:rFonts w:ascii="Calibri" w:hAnsi="Calibri" w:cs="Calibri"/>
          <w:sz w:val="22"/>
          <w:szCs w:val="22"/>
        </w:rPr>
        <w:t>.</w:t>
      </w:r>
    </w:p>
    <w:p w14:paraId="70888F1B" w14:textId="77777777" w:rsidR="00AC5B39" w:rsidRPr="00B30E96" w:rsidRDefault="00AC5B39" w:rsidP="00844A1B">
      <w:pPr>
        <w:spacing w:after="240" w:line="240" w:lineRule="auto"/>
        <w:ind w:left="425"/>
        <w:rPr>
          <w:rFonts w:ascii="Calibri" w:hAnsi="Calibri" w:cs="Calibri"/>
          <w:sz w:val="22"/>
          <w:szCs w:val="22"/>
        </w:rPr>
      </w:pPr>
    </w:p>
    <w:p w14:paraId="7FC392CE" w14:textId="138704F3" w:rsidR="00C375E1" w:rsidRPr="00AC5B39" w:rsidRDefault="00C375E1" w:rsidP="00973F04">
      <w:pPr>
        <w:pStyle w:val="Heading3"/>
        <w:numPr>
          <w:ilvl w:val="0"/>
          <w:numId w:val="1"/>
        </w:numPr>
        <w:spacing w:after="0" w:line="240" w:lineRule="auto"/>
        <w:ind w:left="425" w:hanging="425"/>
        <w:rPr>
          <w:rFonts w:ascii="Calibri" w:hAnsi="Calibri" w:cs="Calibri"/>
          <w:b/>
          <w:bCs/>
          <w:sz w:val="22"/>
          <w:szCs w:val="22"/>
        </w:rPr>
      </w:pPr>
      <w:r w:rsidRPr="00AC5B39">
        <w:rPr>
          <w:rFonts w:ascii="Calibri" w:hAnsi="Calibri" w:cs="Calibri"/>
          <w:b/>
          <w:bCs/>
          <w:sz w:val="22"/>
          <w:szCs w:val="22"/>
        </w:rPr>
        <w:t>Plan for infectious disease emergencies</w:t>
      </w:r>
    </w:p>
    <w:p w14:paraId="0CE3F03C" w14:textId="4B7A2C17" w:rsidR="00C375E1" w:rsidRPr="00B30E96" w:rsidRDefault="00262CC2" w:rsidP="00844A1B">
      <w:pPr>
        <w:spacing w:after="240" w:line="240" w:lineRule="auto"/>
        <w:ind w:left="425"/>
        <w:rPr>
          <w:rFonts w:ascii="Calibri" w:hAnsi="Calibri" w:cs="Calibri"/>
          <w:sz w:val="22"/>
          <w:szCs w:val="22"/>
        </w:rPr>
      </w:pPr>
      <w:r w:rsidRPr="00B30E96">
        <w:rPr>
          <w:rFonts w:ascii="Calibri" w:hAnsi="Calibri" w:cs="Calibri"/>
          <w:sz w:val="22"/>
          <w:szCs w:val="22"/>
        </w:rPr>
        <w:t>PHNs consider how they can support primary care in responding to infectious disease events, including outbreaks and other public health situations</w:t>
      </w:r>
      <w:r w:rsidR="00C375E1" w:rsidRPr="00B30E96">
        <w:rPr>
          <w:rFonts w:ascii="Calibri" w:hAnsi="Calibri" w:cs="Calibri"/>
          <w:sz w:val="22"/>
          <w:szCs w:val="22"/>
        </w:rPr>
        <w:t>.</w:t>
      </w:r>
    </w:p>
    <w:p w14:paraId="1F83E9F7" w14:textId="139C51DC" w:rsidR="00C375E1" w:rsidRPr="00AC5B39" w:rsidRDefault="00C375E1" w:rsidP="00973F04">
      <w:pPr>
        <w:pStyle w:val="Heading3"/>
        <w:numPr>
          <w:ilvl w:val="0"/>
          <w:numId w:val="1"/>
        </w:numPr>
        <w:spacing w:after="0" w:line="240" w:lineRule="auto"/>
        <w:ind w:left="425" w:hanging="425"/>
        <w:rPr>
          <w:rFonts w:ascii="Calibri" w:hAnsi="Calibri" w:cs="Calibri"/>
          <w:b/>
          <w:bCs/>
          <w:sz w:val="22"/>
          <w:szCs w:val="22"/>
        </w:rPr>
      </w:pPr>
      <w:r w:rsidRPr="00AC5B39">
        <w:rPr>
          <w:rFonts w:ascii="Calibri" w:hAnsi="Calibri" w:cs="Calibri"/>
          <w:b/>
          <w:bCs/>
          <w:sz w:val="22"/>
          <w:szCs w:val="22"/>
        </w:rPr>
        <w:t>Plan for natural disaster scenarios</w:t>
      </w:r>
    </w:p>
    <w:p w14:paraId="22B37D1A" w14:textId="7B3E5376" w:rsidR="00C375E1" w:rsidRPr="00B30E96" w:rsidRDefault="00262CC2" w:rsidP="00844A1B">
      <w:pPr>
        <w:spacing w:after="240" w:line="240" w:lineRule="auto"/>
        <w:ind w:left="425"/>
        <w:rPr>
          <w:rFonts w:ascii="Calibri" w:hAnsi="Calibri" w:cs="Calibri"/>
          <w:sz w:val="22"/>
          <w:szCs w:val="22"/>
        </w:rPr>
      </w:pPr>
      <w:r w:rsidRPr="00B30E96">
        <w:rPr>
          <w:rFonts w:ascii="Calibri" w:hAnsi="Calibri" w:cs="Calibri"/>
          <w:sz w:val="22"/>
          <w:szCs w:val="22"/>
        </w:rPr>
        <w:t xml:space="preserve">PHNs </w:t>
      </w:r>
      <w:proofErr w:type="gramStart"/>
      <w:r w:rsidRPr="00B30E96">
        <w:rPr>
          <w:rFonts w:ascii="Calibri" w:hAnsi="Calibri" w:cs="Calibri"/>
          <w:sz w:val="22"/>
          <w:szCs w:val="22"/>
        </w:rPr>
        <w:t>take into account</w:t>
      </w:r>
      <w:proofErr w:type="gramEnd"/>
      <w:r w:rsidRPr="00B30E96">
        <w:rPr>
          <w:rFonts w:ascii="Calibri" w:hAnsi="Calibri" w:cs="Calibri"/>
          <w:sz w:val="22"/>
          <w:szCs w:val="22"/>
        </w:rPr>
        <w:t xml:space="preserve"> the types of natural hazards relevant to their region, such as bushfires, floods or heatwaves, and consider factors such as service continuity, workforce capacity and support for vulnerable populations</w:t>
      </w:r>
      <w:r w:rsidR="00C375E1" w:rsidRPr="00B30E96">
        <w:rPr>
          <w:rFonts w:ascii="Calibri" w:hAnsi="Calibri" w:cs="Calibri"/>
          <w:sz w:val="22"/>
          <w:szCs w:val="22"/>
        </w:rPr>
        <w:t>.</w:t>
      </w:r>
    </w:p>
    <w:p w14:paraId="5AD31626" w14:textId="72716493" w:rsidR="00C375E1" w:rsidRPr="00AC5B39" w:rsidRDefault="00C375E1" w:rsidP="00AC5B39">
      <w:pPr>
        <w:pStyle w:val="Heading3"/>
        <w:numPr>
          <w:ilvl w:val="0"/>
          <w:numId w:val="1"/>
        </w:numPr>
        <w:spacing w:after="0" w:line="240" w:lineRule="auto"/>
        <w:ind w:left="425" w:hanging="425"/>
        <w:rPr>
          <w:rFonts w:ascii="Calibri" w:hAnsi="Calibri" w:cs="Calibri"/>
          <w:b/>
          <w:bCs/>
          <w:sz w:val="22"/>
          <w:szCs w:val="22"/>
        </w:rPr>
      </w:pPr>
      <w:r w:rsidRPr="00AC5B39">
        <w:rPr>
          <w:rFonts w:ascii="Calibri" w:hAnsi="Calibri" w:cs="Calibri"/>
          <w:b/>
          <w:bCs/>
          <w:sz w:val="22"/>
          <w:szCs w:val="22"/>
        </w:rPr>
        <w:t>Conduct post</w:t>
      </w:r>
      <w:r w:rsidRPr="00AC5B39">
        <w:rPr>
          <w:rFonts w:ascii="Cambria Math" w:hAnsi="Cambria Math" w:cs="Cambria Math"/>
          <w:b/>
          <w:bCs/>
          <w:sz w:val="22"/>
          <w:szCs w:val="22"/>
        </w:rPr>
        <w:t>‑</w:t>
      </w:r>
      <w:r w:rsidRPr="00AC5B39">
        <w:rPr>
          <w:rFonts w:ascii="Calibri" w:hAnsi="Calibri" w:cs="Calibri"/>
          <w:b/>
          <w:bCs/>
          <w:sz w:val="22"/>
          <w:szCs w:val="22"/>
        </w:rPr>
        <w:t>event reviews</w:t>
      </w:r>
    </w:p>
    <w:p w14:paraId="1EE74A11" w14:textId="022EAC12" w:rsidR="00D02120" w:rsidRDefault="00770E32" w:rsidP="00973F04">
      <w:pPr>
        <w:spacing w:line="240" w:lineRule="auto"/>
        <w:ind w:left="426"/>
        <w:rPr>
          <w:rFonts w:ascii="Calibri" w:hAnsi="Calibri" w:cs="Calibri"/>
          <w:sz w:val="22"/>
          <w:szCs w:val="22"/>
        </w:rPr>
      </w:pPr>
      <w:r w:rsidRPr="00B30E96">
        <w:rPr>
          <w:rFonts w:ascii="Calibri" w:hAnsi="Calibri" w:cs="Calibri"/>
          <w:sz w:val="22"/>
          <w:szCs w:val="22"/>
        </w:rPr>
        <w:t>Following significant emergency events, PHNs reflect on what worked well and identify opportunities to strengthen future preparedness and coordination. This may include sharing insights and lessons learned through the NSW/ACT PHNs Disaster Management Network</w:t>
      </w:r>
      <w:r w:rsidR="00C375E1" w:rsidRPr="00B30E96">
        <w:rPr>
          <w:rFonts w:ascii="Calibri" w:hAnsi="Calibri" w:cs="Calibri"/>
          <w:sz w:val="22"/>
          <w:szCs w:val="22"/>
        </w:rPr>
        <w:t>.</w:t>
      </w:r>
    </w:p>
    <w:p w14:paraId="1492FBAE" w14:textId="77777777" w:rsidR="00B30E96" w:rsidRDefault="00B30E96" w:rsidP="00973F04">
      <w:pPr>
        <w:spacing w:line="240" w:lineRule="auto"/>
        <w:ind w:left="426"/>
        <w:rPr>
          <w:rFonts w:ascii="Calibri" w:hAnsi="Calibri" w:cs="Calibri"/>
          <w:sz w:val="22"/>
          <w:szCs w:val="22"/>
        </w:rPr>
      </w:pPr>
    </w:p>
    <w:p w14:paraId="7DAA6463" w14:textId="0CDA34F6" w:rsidR="00AF295A" w:rsidRPr="00AF295A" w:rsidRDefault="00AF295A" w:rsidP="00AF295A">
      <w:pPr>
        <w:pStyle w:val="Heading1"/>
        <w:spacing w:after="120" w:line="240" w:lineRule="auto"/>
        <w:rPr>
          <w:rFonts w:ascii="Calibri" w:hAnsi="Calibri" w:cs="Calibri"/>
          <w:b/>
          <w:bCs/>
          <w:sz w:val="28"/>
          <w:szCs w:val="28"/>
        </w:rPr>
      </w:pPr>
      <w:r w:rsidRPr="00AF295A">
        <w:rPr>
          <w:rFonts w:ascii="Calibri" w:hAnsi="Calibri" w:cs="Calibri"/>
          <w:b/>
          <w:bCs/>
          <w:sz w:val="28"/>
          <w:szCs w:val="28"/>
        </w:rPr>
        <w:t>NSW/ACT PHN regions</w:t>
      </w:r>
    </w:p>
    <w:p w14:paraId="03497DA8" w14:textId="6D830A5F" w:rsidR="001E692B" w:rsidRPr="00AF295A" w:rsidRDefault="00121616" w:rsidP="00AF295A">
      <w:pPr>
        <w:spacing w:line="240" w:lineRule="auto"/>
        <w:rPr>
          <w:rFonts w:ascii="Calibri" w:hAnsi="Calibri" w:cs="Calibri"/>
          <w:b/>
          <w:bCs/>
          <w:sz w:val="28"/>
          <w:szCs w:val="28"/>
        </w:rPr>
      </w:pPr>
      <w:r w:rsidRPr="00121616">
        <w:rPr>
          <w:rFonts w:ascii="Calibri" w:hAnsi="Calibri" w:cs="Calibri"/>
          <w:sz w:val="22"/>
          <w:szCs w:val="22"/>
        </w:rPr>
        <w:t>For further discussion or local interpretation of these activities, readers are encouraged to contact their Primary Health Network. The NSW/ACT PHNs Disaster Management Network includes the following member PHNs:</w:t>
      </w:r>
    </w:p>
    <w:tbl>
      <w:tblPr>
        <w:tblStyle w:val="TableGrid"/>
        <w:tblW w:w="9776" w:type="dxa"/>
        <w:tblLook w:val="04A0" w:firstRow="1" w:lastRow="0" w:firstColumn="1" w:lastColumn="0" w:noHBand="0" w:noVBand="1"/>
      </w:tblPr>
      <w:tblGrid>
        <w:gridCol w:w="452"/>
        <w:gridCol w:w="4930"/>
        <w:gridCol w:w="4394"/>
      </w:tblGrid>
      <w:tr w:rsidR="001E692B" w:rsidRPr="00EA1B00" w14:paraId="19414D5B" w14:textId="77777777" w:rsidTr="00F27BFC">
        <w:tc>
          <w:tcPr>
            <w:tcW w:w="452" w:type="dxa"/>
            <w:shd w:val="clear" w:color="auto" w:fill="808080" w:themeFill="background1" w:themeFillShade="80"/>
          </w:tcPr>
          <w:p w14:paraId="35664743" w14:textId="77777777" w:rsidR="001E692B" w:rsidRPr="00EA1B00" w:rsidRDefault="001E692B" w:rsidP="00961878">
            <w:pPr>
              <w:rPr>
                <w:rFonts w:eastAsia="Times New Roman" w:cstheme="minorHAnsi"/>
                <w:color w:val="FFFFFF" w:themeColor="background1"/>
                <w:lang w:eastAsia="en-AU"/>
              </w:rPr>
            </w:pPr>
          </w:p>
        </w:tc>
        <w:tc>
          <w:tcPr>
            <w:tcW w:w="4930" w:type="dxa"/>
            <w:shd w:val="clear" w:color="auto" w:fill="808080" w:themeFill="background1" w:themeFillShade="80"/>
          </w:tcPr>
          <w:p w14:paraId="2FC895C8" w14:textId="77777777" w:rsidR="001E692B" w:rsidRPr="00F27BFC" w:rsidRDefault="001E692B" w:rsidP="00961878">
            <w:pPr>
              <w:rPr>
                <w:rFonts w:eastAsia="Times New Roman" w:cstheme="minorHAnsi"/>
                <w:b/>
                <w:bCs/>
                <w:color w:val="FFFFFF" w:themeColor="background1"/>
                <w:lang w:eastAsia="en-AU"/>
              </w:rPr>
            </w:pPr>
            <w:r w:rsidRPr="00F27BFC">
              <w:rPr>
                <w:rFonts w:eastAsia="Times New Roman" w:cstheme="minorHAnsi"/>
                <w:b/>
                <w:bCs/>
                <w:color w:val="FFFFFF" w:themeColor="background1"/>
                <w:lang w:eastAsia="en-AU"/>
              </w:rPr>
              <w:t>PHN</w:t>
            </w:r>
          </w:p>
        </w:tc>
        <w:tc>
          <w:tcPr>
            <w:tcW w:w="4394" w:type="dxa"/>
            <w:shd w:val="clear" w:color="auto" w:fill="808080" w:themeFill="background1" w:themeFillShade="80"/>
          </w:tcPr>
          <w:p w14:paraId="3D26EC3A" w14:textId="77777777" w:rsidR="001E692B" w:rsidRPr="00F27BFC" w:rsidRDefault="001E692B" w:rsidP="00961878">
            <w:pPr>
              <w:rPr>
                <w:rFonts w:eastAsia="Times New Roman" w:cstheme="minorHAnsi"/>
                <w:b/>
                <w:bCs/>
                <w:color w:val="FFFFFF" w:themeColor="background1"/>
                <w:lang w:eastAsia="en-AU"/>
              </w:rPr>
            </w:pPr>
            <w:r w:rsidRPr="00F27BFC">
              <w:rPr>
                <w:rFonts w:eastAsia="Times New Roman" w:cstheme="minorHAnsi"/>
                <w:b/>
                <w:bCs/>
                <w:color w:val="FFFFFF" w:themeColor="background1"/>
                <w:lang w:eastAsia="en-AU"/>
              </w:rPr>
              <w:t xml:space="preserve">Website link </w:t>
            </w:r>
          </w:p>
        </w:tc>
      </w:tr>
      <w:tr w:rsidR="001E692B" w:rsidRPr="00EA1B00" w14:paraId="65D22B86" w14:textId="77777777" w:rsidTr="00F27BFC">
        <w:tc>
          <w:tcPr>
            <w:tcW w:w="452" w:type="dxa"/>
            <w:vAlign w:val="center"/>
          </w:tcPr>
          <w:p w14:paraId="79415F31" w14:textId="77777777" w:rsidR="001E692B" w:rsidRPr="00EA1B00" w:rsidRDefault="001E692B" w:rsidP="00961878">
            <w:pPr>
              <w:rPr>
                <w:rFonts w:eastAsia="Times New Roman" w:cstheme="minorHAnsi"/>
                <w:lang w:eastAsia="en-AU"/>
              </w:rPr>
            </w:pPr>
            <w:r w:rsidRPr="00EA1B00">
              <w:rPr>
                <w:rFonts w:eastAsia="Times New Roman" w:cstheme="minorHAnsi"/>
                <w:lang w:eastAsia="en-AU"/>
              </w:rPr>
              <w:t>1</w:t>
            </w:r>
          </w:p>
        </w:tc>
        <w:tc>
          <w:tcPr>
            <w:tcW w:w="4930" w:type="dxa"/>
            <w:vAlign w:val="center"/>
          </w:tcPr>
          <w:p w14:paraId="5BEDD169" w14:textId="77777777" w:rsidR="001E692B" w:rsidRPr="00EA1B00" w:rsidRDefault="001E692B" w:rsidP="00961878">
            <w:pPr>
              <w:rPr>
                <w:rFonts w:eastAsia="Times New Roman" w:cstheme="minorHAnsi"/>
                <w:lang w:eastAsia="en-AU"/>
              </w:rPr>
            </w:pPr>
            <w:r w:rsidRPr="00EA1B00">
              <w:rPr>
                <w:rFonts w:eastAsia="Times New Roman" w:cstheme="minorHAnsi"/>
                <w:lang w:eastAsia="en-AU"/>
              </w:rPr>
              <w:t>Australian Capital Territory</w:t>
            </w:r>
          </w:p>
        </w:tc>
        <w:tc>
          <w:tcPr>
            <w:tcW w:w="4394" w:type="dxa"/>
            <w:vAlign w:val="center"/>
          </w:tcPr>
          <w:p w14:paraId="4D8797AA" w14:textId="77777777" w:rsidR="001E692B" w:rsidRPr="00EA1B00" w:rsidRDefault="001E692B" w:rsidP="00961878">
            <w:pPr>
              <w:rPr>
                <w:rFonts w:cstheme="minorHAnsi"/>
              </w:rPr>
            </w:pPr>
            <w:hyperlink r:id="rId11" w:history="1">
              <w:r w:rsidRPr="00EA1B00">
                <w:rPr>
                  <w:rStyle w:val="Hyperlink"/>
                  <w:rFonts w:cstheme="minorHAnsi"/>
                </w:rPr>
                <w:t>Capital Health Network</w:t>
              </w:r>
            </w:hyperlink>
          </w:p>
        </w:tc>
      </w:tr>
      <w:tr w:rsidR="001E692B" w:rsidRPr="00EA1B00" w14:paraId="39896A7B" w14:textId="77777777" w:rsidTr="00F27BFC">
        <w:tc>
          <w:tcPr>
            <w:tcW w:w="452" w:type="dxa"/>
            <w:shd w:val="clear" w:color="auto" w:fill="FFFFFF" w:themeFill="background1"/>
            <w:vAlign w:val="center"/>
          </w:tcPr>
          <w:p w14:paraId="4ADC9A8E" w14:textId="77777777" w:rsidR="001E692B" w:rsidRPr="00EA1B00" w:rsidRDefault="001E692B" w:rsidP="00961878">
            <w:pPr>
              <w:rPr>
                <w:rFonts w:eastAsia="Times New Roman" w:cstheme="minorHAnsi"/>
                <w:lang w:eastAsia="en-AU"/>
              </w:rPr>
            </w:pPr>
            <w:r w:rsidRPr="00EA1B00">
              <w:rPr>
                <w:rFonts w:eastAsia="Times New Roman" w:cstheme="minorHAnsi"/>
                <w:lang w:eastAsia="en-AU"/>
              </w:rPr>
              <w:t>2</w:t>
            </w:r>
          </w:p>
        </w:tc>
        <w:tc>
          <w:tcPr>
            <w:tcW w:w="4930" w:type="dxa"/>
            <w:shd w:val="clear" w:color="auto" w:fill="FFFFFF" w:themeFill="background1"/>
            <w:vAlign w:val="center"/>
          </w:tcPr>
          <w:p w14:paraId="0C22227D" w14:textId="77777777" w:rsidR="001E692B" w:rsidRPr="00EA1B00" w:rsidRDefault="001E692B" w:rsidP="00961878">
            <w:pPr>
              <w:rPr>
                <w:rFonts w:eastAsia="Times New Roman" w:cstheme="minorHAnsi"/>
                <w:lang w:eastAsia="en-AU"/>
              </w:rPr>
            </w:pPr>
            <w:r w:rsidRPr="00EA1B00">
              <w:rPr>
                <w:rFonts w:eastAsia="Times New Roman" w:cstheme="minorHAnsi"/>
                <w:lang w:eastAsia="en-AU"/>
              </w:rPr>
              <w:t>Central and Eastern Sydney</w:t>
            </w:r>
          </w:p>
        </w:tc>
        <w:tc>
          <w:tcPr>
            <w:tcW w:w="4394" w:type="dxa"/>
            <w:shd w:val="clear" w:color="auto" w:fill="FFFFFF" w:themeFill="background1"/>
            <w:vAlign w:val="center"/>
          </w:tcPr>
          <w:p w14:paraId="1491D447" w14:textId="77777777" w:rsidR="001E692B" w:rsidRPr="00EA1B00" w:rsidRDefault="001E692B" w:rsidP="00961878">
            <w:pPr>
              <w:rPr>
                <w:rFonts w:cstheme="minorHAnsi"/>
              </w:rPr>
            </w:pPr>
            <w:hyperlink r:id="rId12" w:history="1">
              <w:r w:rsidRPr="00EA1B00">
                <w:rPr>
                  <w:rStyle w:val="Hyperlink"/>
                  <w:rFonts w:cstheme="minorHAnsi"/>
                </w:rPr>
                <w:t>Central and Eastern Sydney PHN</w:t>
              </w:r>
            </w:hyperlink>
          </w:p>
        </w:tc>
      </w:tr>
      <w:tr w:rsidR="001E692B" w:rsidRPr="00EA1B00" w14:paraId="21DB5CF0" w14:textId="77777777" w:rsidTr="00F27BFC">
        <w:tc>
          <w:tcPr>
            <w:tcW w:w="452" w:type="dxa"/>
            <w:shd w:val="clear" w:color="auto" w:fill="FFFFFF" w:themeFill="background1"/>
            <w:vAlign w:val="center"/>
          </w:tcPr>
          <w:p w14:paraId="67C6BD7C" w14:textId="77777777" w:rsidR="001E692B" w:rsidRPr="00EA1B00" w:rsidRDefault="001E692B" w:rsidP="00961878">
            <w:pPr>
              <w:rPr>
                <w:rFonts w:eastAsia="Times New Roman" w:cstheme="minorHAnsi"/>
                <w:lang w:eastAsia="en-AU"/>
              </w:rPr>
            </w:pPr>
            <w:r w:rsidRPr="00EA1B00">
              <w:rPr>
                <w:rFonts w:eastAsia="Times New Roman" w:cstheme="minorHAnsi"/>
                <w:lang w:eastAsia="en-AU"/>
              </w:rPr>
              <w:t>3</w:t>
            </w:r>
          </w:p>
        </w:tc>
        <w:tc>
          <w:tcPr>
            <w:tcW w:w="4930" w:type="dxa"/>
            <w:shd w:val="clear" w:color="auto" w:fill="FFFFFF" w:themeFill="background1"/>
            <w:vAlign w:val="center"/>
          </w:tcPr>
          <w:p w14:paraId="4E601EDB" w14:textId="77777777" w:rsidR="001E692B" w:rsidRPr="00EA1B00" w:rsidRDefault="001E692B" w:rsidP="00961878">
            <w:pPr>
              <w:rPr>
                <w:rFonts w:eastAsia="Times New Roman" w:cstheme="minorHAnsi"/>
                <w:lang w:eastAsia="en-AU"/>
              </w:rPr>
            </w:pPr>
            <w:r w:rsidRPr="00EA1B00">
              <w:rPr>
                <w:rFonts w:eastAsia="Times New Roman" w:cstheme="minorHAnsi"/>
                <w:lang w:eastAsia="en-AU"/>
              </w:rPr>
              <w:t>Hunter New England and Central Coast</w:t>
            </w:r>
          </w:p>
        </w:tc>
        <w:tc>
          <w:tcPr>
            <w:tcW w:w="4394" w:type="dxa"/>
            <w:shd w:val="clear" w:color="auto" w:fill="FFFFFF" w:themeFill="background1"/>
            <w:vAlign w:val="center"/>
          </w:tcPr>
          <w:p w14:paraId="588C851C" w14:textId="5539732A" w:rsidR="001E692B" w:rsidRPr="00EA1B00" w:rsidRDefault="001E692B" w:rsidP="00961878">
            <w:pPr>
              <w:rPr>
                <w:rFonts w:cstheme="minorHAnsi"/>
              </w:rPr>
            </w:pPr>
            <w:hyperlink r:id="rId13" w:history="1">
              <w:r w:rsidRPr="00EA1B00">
                <w:rPr>
                  <w:rStyle w:val="Hyperlink"/>
                  <w:rFonts w:cstheme="minorHAnsi"/>
                </w:rPr>
                <w:t xml:space="preserve">Hunter New England </w:t>
              </w:r>
              <w:r w:rsidR="00F27BFC">
                <w:rPr>
                  <w:rStyle w:val="Hyperlink"/>
                  <w:rFonts w:cstheme="minorHAnsi"/>
                </w:rPr>
                <w:t>&amp;</w:t>
              </w:r>
              <w:r w:rsidRPr="00EA1B00">
                <w:rPr>
                  <w:rStyle w:val="Hyperlink"/>
                  <w:rFonts w:cstheme="minorHAnsi"/>
                </w:rPr>
                <w:t xml:space="preserve"> Central Coast PHN</w:t>
              </w:r>
            </w:hyperlink>
          </w:p>
        </w:tc>
      </w:tr>
      <w:tr w:rsidR="001E692B" w:rsidRPr="00EA1B00" w14:paraId="6A169BC7" w14:textId="77777777" w:rsidTr="00F27BFC">
        <w:tc>
          <w:tcPr>
            <w:tcW w:w="452" w:type="dxa"/>
            <w:shd w:val="clear" w:color="auto" w:fill="FFFFFF" w:themeFill="background1"/>
            <w:vAlign w:val="center"/>
          </w:tcPr>
          <w:p w14:paraId="77892DE3" w14:textId="77777777" w:rsidR="001E692B" w:rsidRPr="00EA1B00" w:rsidRDefault="001E692B" w:rsidP="00961878">
            <w:pPr>
              <w:rPr>
                <w:rFonts w:eastAsia="Times New Roman" w:cstheme="minorHAnsi"/>
                <w:lang w:eastAsia="en-AU"/>
              </w:rPr>
            </w:pPr>
            <w:r w:rsidRPr="00EA1B00">
              <w:rPr>
                <w:rFonts w:eastAsia="Times New Roman" w:cstheme="minorHAnsi"/>
                <w:lang w:eastAsia="en-AU"/>
              </w:rPr>
              <w:t>4</w:t>
            </w:r>
          </w:p>
        </w:tc>
        <w:tc>
          <w:tcPr>
            <w:tcW w:w="4930" w:type="dxa"/>
            <w:shd w:val="clear" w:color="auto" w:fill="FFFFFF" w:themeFill="background1"/>
            <w:vAlign w:val="center"/>
          </w:tcPr>
          <w:p w14:paraId="64B26156" w14:textId="77777777" w:rsidR="001E692B" w:rsidRPr="00EA1B00" w:rsidRDefault="001E692B" w:rsidP="00961878">
            <w:pPr>
              <w:rPr>
                <w:rFonts w:eastAsia="Times New Roman" w:cstheme="minorHAnsi"/>
                <w:lang w:eastAsia="en-AU"/>
              </w:rPr>
            </w:pPr>
            <w:r w:rsidRPr="00EA1B00">
              <w:rPr>
                <w:rFonts w:eastAsia="Times New Roman" w:cstheme="minorHAnsi"/>
                <w:lang w:eastAsia="en-AU"/>
              </w:rPr>
              <w:t>Murrumbidgee</w:t>
            </w:r>
          </w:p>
        </w:tc>
        <w:tc>
          <w:tcPr>
            <w:tcW w:w="4394" w:type="dxa"/>
            <w:shd w:val="clear" w:color="auto" w:fill="FFFFFF" w:themeFill="background1"/>
            <w:vAlign w:val="center"/>
          </w:tcPr>
          <w:p w14:paraId="2A4D1475" w14:textId="77777777" w:rsidR="001E692B" w:rsidRPr="00EA1B00" w:rsidRDefault="001E692B" w:rsidP="00961878">
            <w:pPr>
              <w:rPr>
                <w:rFonts w:cstheme="minorHAnsi"/>
              </w:rPr>
            </w:pPr>
            <w:hyperlink r:id="rId14" w:history="1">
              <w:r w:rsidRPr="00EA1B00">
                <w:rPr>
                  <w:rStyle w:val="Hyperlink"/>
                  <w:rFonts w:cstheme="minorHAnsi"/>
                </w:rPr>
                <w:t>Murrumbidgee PHN</w:t>
              </w:r>
            </w:hyperlink>
          </w:p>
        </w:tc>
      </w:tr>
      <w:tr w:rsidR="001E692B" w:rsidRPr="00EA1B00" w14:paraId="6A28F3F9" w14:textId="77777777" w:rsidTr="00F27BFC">
        <w:tc>
          <w:tcPr>
            <w:tcW w:w="452" w:type="dxa"/>
            <w:shd w:val="clear" w:color="auto" w:fill="FFFFFF" w:themeFill="background1"/>
            <w:vAlign w:val="center"/>
          </w:tcPr>
          <w:p w14:paraId="006301E1" w14:textId="77777777" w:rsidR="001E692B" w:rsidRPr="00EA1B00" w:rsidRDefault="001E692B" w:rsidP="00961878">
            <w:pPr>
              <w:rPr>
                <w:rFonts w:eastAsia="Times New Roman" w:cstheme="minorHAnsi"/>
                <w:lang w:eastAsia="en-AU"/>
              </w:rPr>
            </w:pPr>
            <w:r w:rsidRPr="00EA1B00">
              <w:rPr>
                <w:rFonts w:eastAsia="Times New Roman" w:cstheme="minorHAnsi"/>
                <w:lang w:eastAsia="en-AU"/>
              </w:rPr>
              <w:t>5</w:t>
            </w:r>
          </w:p>
        </w:tc>
        <w:tc>
          <w:tcPr>
            <w:tcW w:w="4930" w:type="dxa"/>
            <w:vAlign w:val="center"/>
          </w:tcPr>
          <w:p w14:paraId="714BCD62" w14:textId="77777777" w:rsidR="001E692B" w:rsidRPr="00EA1B00" w:rsidRDefault="001E692B" w:rsidP="00961878">
            <w:pPr>
              <w:rPr>
                <w:rFonts w:eastAsia="Times New Roman" w:cstheme="minorHAnsi"/>
                <w:lang w:eastAsia="en-AU"/>
              </w:rPr>
            </w:pPr>
            <w:r w:rsidRPr="00EA1B00">
              <w:rPr>
                <w:rFonts w:eastAsia="Times New Roman" w:cstheme="minorHAnsi"/>
                <w:lang w:eastAsia="en-AU"/>
              </w:rPr>
              <w:t>Nepean Blue Mountains</w:t>
            </w:r>
          </w:p>
        </w:tc>
        <w:tc>
          <w:tcPr>
            <w:tcW w:w="4394" w:type="dxa"/>
            <w:shd w:val="clear" w:color="auto" w:fill="FFFFFF" w:themeFill="background1"/>
            <w:vAlign w:val="center"/>
          </w:tcPr>
          <w:p w14:paraId="04130EBC" w14:textId="77777777" w:rsidR="001E692B" w:rsidRPr="00EA1B00" w:rsidRDefault="001E692B" w:rsidP="00961878">
            <w:pPr>
              <w:rPr>
                <w:rFonts w:cstheme="minorHAnsi"/>
              </w:rPr>
            </w:pPr>
            <w:hyperlink r:id="rId15" w:history="1">
              <w:r w:rsidRPr="00EA1B00">
                <w:rPr>
                  <w:rStyle w:val="Hyperlink"/>
                  <w:rFonts w:cstheme="minorHAnsi"/>
                </w:rPr>
                <w:t>Nepean Blue Mountains PHN</w:t>
              </w:r>
            </w:hyperlink>
          </w:p>
        </w:tc>
      </w:tr>
      <w:tr w:rsidR="001E692B" w:rsidRPr="00EA1B00" w14:paraId="53536E7D" w14:textId="77777777" w:rsidTr="00F27BFC">
        <w:tc>
          <w:tcPr>
            <w:tcW w:w="452" w:type="dxa"/>
            <w:shd w:val="clear" w:color="auto" w:fill="FFFFFF" w:themeFill="background1"/>
            <w:vAlign w:val="center"/>
          </w:tcPr>
          <w:p w14:paraId="402481B5" w14:textId="77777777" w:rsidR="001E692B" w:rsidRPr="00EA1B00" w:rsidRDefault="001E692B" w:rsidP="00961878">
            <w:pPr>
              <w:rPr>
                <w:rFonts w:eastAsia="Times New Roman" w:cstheme="minorHAnsi"/>
                <w:lang w:eastAsia="en-AU"/>
              </w:rPr>
            </w:pPr>
            <w:r w:rsidRPr="00EA1B00">
              <w:rPr>
                <w:rFonts w:eastAsia="Times New Roman" w:cstheme="minorHAnsi"/>
                <w:lang w:eastAsia="en-AU"/>
              </w:rPr>
              <w:t>6</w:t>
            </w:r>
          </w:p>
        </w:tc>
        <w:tc>
          <w:tcPr>
            <w:tcW w:w="4930" w:type="dxa"/>
            <w:shd w:val="clear" w:color="auto" w:fill="FFFFFF" w:themeFill="background1"/>
            <w:vAlign w:val="center"/>
          </w:tcPr>
          <w:p w14:paraId="5390C5F5" w14:textId="77777777" w:rsidR="001E692B" w:rsidRPr="00EA1B00" w:rsidRDefault="001E692B" w:rsidP="00961878">
            <w:pPr>
              <w:rPr>
                <w:rFonts w:eastAsia="Times New Roman" w:cstheme="minorHAnsi"/>
                <w:i/>
                <w:iCs/>
                <w:lang w:eastAsia="en-AU"/>
              </w:rPr>
            </w:pPr>
            <w:r w:rsidRPr="00EA1B00">
              <w:rPr>
                <w:rFonts w:eastAsia="Times New Roman" w:cstheme="minorHAnsi"/>
                <w:lang w:eastAsia="en-AU"/>
              </w:rPr>
              <w:t>North Coast</w:t>
            </w:r>
            <w:r>
              <w:rPr>
                <w:rFonts w:eastAsia="Times New Roman" w:cstheme="minorHAnsi"/>
                <w:lang w:eastAsia="en-AU"/>
              </w:rPr>
              <w:t xml:space="preserve"> (</w:t>
            </w:r>
            <w:r w:rsidRPr="00EA1B00">
              <w:rPr>
                <w:rFonts w:eastAsia="Times New Roman" w:cstheme="minorHAnsi"/>
                <w:i/>
                <w:iCs/>
                <w:lang w:eastAsia="en-AU"/>
              </w:rPr>
              <w:t>Healthy North Coast</w:t>
            </w:r>
            <w:r w:rsidRPr="00824FF4">
              <w:rPr>
                <w:rFonts w:eastAsia="Times New Roman" w:cstheme="minorHAnsi"/>
                <w:lang w:eastAsia="en-AU"/>
              </w:rPr>
              <w:t>)</w:t>
            </w:r>
          </w:p>
        </w:tc>
        <w:tc>
          <w:tcPr>
            <w:tcW w:w="4394" w:type="dxa"/>
            <w:shd w:val="clear" w:color="auto" w:fill="FFFFFF" w:themeFill="background1"/>
            <w:vAlign w:val="center"/>
          </w:tcPr>
          <w:p w14:paraId="74073399" w14:textId="77777777" w:rsidR="001E692B" w:rsidRPr="00EA1B00" w:rsidRDefault="001E692B" w:rsidP="00961878">
            <w:pPr>
              <w:rPr>
                <w:rFonts w:cstheme="minorHAnsi"/>
              </w:rPr>
            </w:pPr>
            <w:hyperlink r:id="rId16" w:history="1">
              <w:r w:rsidRPr="00EA1B00">
                <w:rPr>
                  <w:rStyle w:val="Hyperlink"/>
                  <w:rFonts w:cstheme="minorHAnsi"/>
                </w:rPr>
                <w:t>Healthy North Coast</w:t>
              </w:r>
            </w:hyperlink>
          </w:p>
        </w:tc>
      </w:tr>
      <w:tr w:rsidR="001E692B" w:rsidRPr="00EA1B00" w14:paraId="67992B00" w14:textId="77777777" w:rsidTr="00F27BFC">
        <w:tc>
          <w:tcPr>
            <w:tcW w:w="452" w:type="dxa"/>
            <w:shd w:val="clear" w:color="auto" w:fill="FFFFFF" w:themeFill="background1"/>
            <w:vAlign w:val="center"/>
          </w:tcPr>
          <w:p w14:paraId="42C29FA1" w14:textId="77777777" w:rsidR="001E692B" w:rsidRPr="00EA1B00" w:rsidRDefault="001E692B" w:rsidP="00961878">
            <w:pPr>
              <w:rPr>
                <w:rFonts w:eastAsia="Times New Roman" w:cstheme="minorHAnsi"/>
                <w:lang w:eastAsia="en-AU"/>
              </w:rPr>
            </w:pPr>
            <w:r w:rsidRPr="00EA1B00">
              <w:rPr>
                <w:rFonts w:eastAsia="Times New Roman" w:cstheme="minorHAnsi"/>
                <w:lang w:eastAsia="en-AU"/>
              </w:rPr>
              <w:t>7</w:t>
            </w:r>
          </w:p>
        </w:tc>
        <w:tc>
          <w:tcPr>
            <w:tcW w:w="4930" w:type="dxa"/>
            <w:shd w:val="clear" w:color="auto" w:fill="FFFFFF" w:themeFill="background1"/>
            <w:vAlign w:val="center"/>
          </w:tcPr>
          <w:p w14:paraId="3F72C4BF" w14:textId="77777777" w:rsidR="001E692B" w:rsidRPr="00EA1B00" w:rsidRDefault="001E692B" w:rsidP="00961878">
            <w:pPr>
              <w:rPr>
                <w:rFonts w:eastAsia="Times New Roman" w:cstheme="minorHAnsi"/>
                <w:i/>
                <w:iCs/>
                <w:lang w:eastAsia="en-AU"/>
              </w:rPr>
            </w:pPr>
            <w:r w:rsidRPr="00EA1B00">
              <w:rPr>
                <w:rFonts w:eastAsia="Times New Roman" w:cstheme="minorHAnsi"/>
                <w:lang w:eastAsia="en-AU"/>
              </w:rPr>
              <w:t>Northern Sydney</w:t>
            </w:r>
            <w:r>
              <w:rPr>
                <w:rFonts w:eastAsia="Times New Roman" w:cstheme="minorHAnsi"/>
                <w:lang w:eastAsia="en-AU"/>
              </w:rPr>
              <w:t xml:space="preserve"> (</w:t>
            </w:r>
            <w:r w:rsidRPr="00EA1B00">
              <w:rPr>
                <w:rFonts w:eastAsia="Times New Roman" w:cstheme="minorHAnsi"/>
                <w:i/>
                <w:iCs/>
                <w:lang w:eastAsia="en-AU"/>
              </w:rPr>
              <w:t>Sydney North Health Network</w:t>
            </w:r>
            <w:r>
              <w:rPr>
                <w:rFonts w:eastAsia="Times New Roman" w:cstheme="minorHAnsi"/>
                <w:i/>
                <w:iCs/>
                <w:lang w:eastAsia="en-AU"/>
              </w:rPr>
              <w:t>)</w:t>
            </w:r>
          </w:p>
        </w:tc>
        <w:tc>
          <w:tcPr>
            <w:tcW w:w="4394" w:type="dxa"/>
            <w:shd w:val="clear" w:color="auto" w:fill="FFFFFF" w:themeFill="background1"/>
            <w:vAlign w:val="center"/>
          </w:tcPr>
          <w:p w14:paraId="30F2A463" w14:textId="77777777" w:rsidR="001E692B" w:rsidRPr="00EA1B00" w:rsidRDefault="001E692B" w:rsidP="00961878">
            <w:pPr>
              <w:rPr>
                <w:rFonts w:cstheme="minorHAnsi"/>
              </w:rPr>
            </w:pPr>
            <w:hyperlink r:id="rId17" w:history="1">
              <w:r w:rsidRPr="00EA1B00">
                <w:rPr>
                  <w:rStyle w:val="Hyperlink"/>
                  <w:rFonts w:cstheme="minorHAnsi"/>
                </w:rPr>
                <w:t>Sydney North Health Network</w:t>
              </w:r>
            </w:hyperlink>
          </w:p>
        </w:tc>
      </w:tr>
      <w:tr w:rsidR="001E692B" w:rsidRPr="00EA1B00" w14:paraId="7D8BD47A" w14:textId="77777777" w:rsidTr="00F27BFC">
        <w:tc>
          <w:tcPr>
            <w:tcW w:w="452" w:type="dxa"/>
            <w:shd w:val="clear" w:color="auto" w:fill="FFFFFF" w:themeFill="background1"/>
            <w:vAlign w:val="center"/>
          </w:tcPr>
          <w:p w14:paraId="7A139250" w14:textId="77777777" w:rsidR="001E692B" w:rsidRPr="00EA1B00" w:rsidRDefault="001E692B" w:rsidP="00961878">
            <w:pPr>
              <w:rPr>
                <w:rFonts w:eastAsia="Times New Roman" w:cstheme="minorHAnsi"/>
                <w:lang w:eastAsia="en-AU"/>
              </w:rPr>
            </w:pPr>
            <w:r w:rsidRPr="00EA1B00">
              <w:rPr>
                <w:rFonts w:eastAsia="Times New Roman" w:cstheme="minorHAnsi"/>
                <w:lang w:eastAsia="en-AU"/>
              </w:rPr>
              <w:t>8</w:t>
            </w:r>
          </w:p>
        </w:tc>
        <w:tc>
          <w:tcPr>
            <w:tcW w:w="4930" w:type="dxa"/>
            <w:shd w:val="clear" w:color="auto" w:fill="FFFFFF" w:themeFill="background1"/>
            <w:vAlign w:val="center"/>
          </w:tcPr>
          <w:p w14:paraId="5BE0F5CE" w14:textId="77777777" w:rsidR="001E692B" w:rsidRPr="00EA1B00" w:rsidRDefault="001E692B" w:rsidP="00961878">
            <w:pPr>
              <w:rPr>
                <w:rFonts w:eastAsia="Times New Roman" w:cstheme="minorHAnsi"/>
                <w:i/>
                <w:iCs/>
                <w:lang w:eastAsia="en-AU"/>
              </w:rPr>
            </w:pPr>
            <w:r w:rsidRPr="00EA1B00">
              <w:rPr>
                <w:rFonts w:eastAsia="Times New Roman" w:cstheme="minorHAnsi"/>
                <w:lang w:eastAsia="en-AU"/>
              </w:rPr>
              <w:t>South Eastern New South Wales</w:t>
            </w:r>
            <w:r>
              <w:rPr>
                <w:rFonts w:eastAsia="Times New Roman" w:cstheme="minorHAnsi"/>
                <w:lang w:eastAsia="en-AU"/>
              </w:rPr>
              <w:t xml:space="preserve"> (</w:t>
            </w:r>
            <w:r w:rsidRPr="00EA1B00">
              <w:rPr>
                <w:rFonts w:eastAsia="Times New Roman" w:cstheme="minorHAnsi"/>
                <w:i/>
                <w:iCs/>
                <w:lang w:eastAsia="en-AU"/>
              </w:rPr>
              <w:t>COORDINARE</w:t>
            </w:r>
            <w:r>
              <w:rPr>
                <w:rFonts w:eastAsia="Times New Roman" w:cstheme="minorHAnsi"/>
                <w:i/>
                <w:iCs/>
                <w:lang w:eastAsia="en-AU"/>
              </w:rPr>
              <w:t>)</w:t>
            </w:r>
          </w:p>
        </w:tc>
        <w:tc>
          <w:tcPr>
            <w:tcW w:w="4394" w:type="dxa"/>
            <w:shd w:val="clear" w:color="auto" w:fill="FFFFFF" w:themeFill="background1"/>
            <w:vAlign w:val="center"/>
          </w:tcPr>
          <w:p w14:paraId="6042CBA8" w14:textId="77777777" w:rsidR="001E692B" w:rsidRPr="00EA1B00" w:rsidRDefault="001E692B" w:rsidP="00961878">
            <w:pPr>
              <w:rPr>
                <w:rFonts w:cstheme="minorHAnsi"/>
              </w:rPr>
            </w:pPr>
            <w:hyperlink r:id="rId18" w:history="1">
              <w:r w:rsidRPr="00EA1B00">
                <w:rPr>
                  <w:rStyle w:val="Hyperlink"/>
                  <w:rFonts w:cstheme="minorHAnsi"/>
                </w:rPr>
                <w:t>COORDINARE</w:t>
              </w:r>
            </w:hyperlink>
          </w:p>
        </w:tc>
      </w:tr>
      <w:tr w:rsidR="001E692B" w:rsidRPr="00EA1B00" w14:paraId="6A3AE978" w14:textId="77777777" w:rsidTr="00F27BFC">
        <w:tc>
          <w:tcPr>
            <w:tcW w:w="452" w:type="dxa"/>
            <w:shd w:val="clear" w:color="auto" w:fill="FFFFFF" w:themeFill="background1"/>
            <w:vAlign w:val="center"/>
          </w:tcPr>
          <w:p w14:paraId="78635476" w14:textId="77777777" w:rsidR="001E692B" w:rsidRPr="00EA1B00" w:rsidRDefault="001E692B" w:rsidP="00961878">
            <w:pPr>
              <w:rPr>
                <w:rFonts w:eastAsia="Times New Roman" w:cstheme="minorHAnsi"/>
                <w:lang w:eastAsia="en-AU"/>
              </w:rPr>
            </w:pPr>
            <w:r w:rsidRPr="00EA1B00">
              <w:rPr>
                <w:rFonts w:eastAsia="Times New Roman" w:cstheme="minorHAnsi"/>
                <w:lang w:eastAsia="en-AU"/>
              </w:rPr>
              <w:t>9</w:t>
            </w:r>
          </w:p>
        </w:tc>
        <w:tc>
          <w:tcPr>
            <w:tcW w:w="4930" w:type="dxa"/>
            <w:shd w:val="clear" w:color="auto" w:fill="FFFFFF" w:themeFill="background1"/>
            <w:vAlign w:val="center"/>
          </w:tcPr>
          <w:p w14:paraId="15AC34B9" w14:textId="77777777" w:rsidR="001E692B" w:rsidRPr="00EA1B00" w:rsidRDefault="001E692B" w:rsidP="00961878">
            <w:pPr>
              <w:rPr>
                <w:rFonts w:eastAsia="Times New Roman" w:cstheme="minorHAnsi"/>
                <w:lang w:eastAsia="en-AU"/>
              </w:rPr>
            </w:pPr>
            <w:r w:rsidRPr="00EA1B00">
              <w:rPr>
                <w:rFonts w:eastAsia="Times New Roman" w:cstheme="minorHAnsi"/>
                <w:lang w:eastAsia="en-AU"/>
              </w:rPr>
              <w:t>South Western Sydney</w:t>
            </w:r>
          </w:p>
        </w:tc>
        <w:tc>
          <w:tcPr>
            <w:tcW w:w="4394" w:type="dxa"/>
            <w:shd w:val="clear" w:color="auto" w:fill="FFFFFF" w:themeFill="background1"/>
            <w:vAlign w:val="center"/>
          </w:tcPr>
          <w:p w14:paraId="0A6F4872" w14:textId="77777777" w:rsidR="001E692B" w:rsidRPr="00EA1B00" w:rsidRDefault="001E692B" w:rsidP="00961878">
            <w:pPr>
              <w:rPr>
                <w:rFonts w:cstheme="minorHAnsi"/>
              </w:rPr>
            </w:pPr>
            <w:hyperlink r:id="rId19" w:history="1">
              <w:r w:rsidRPr="00EA1B00">
                <w:rPr>
                  <w:rStyle w:val="Hyperlink"/>
                  <w:rFonts w:cstheme="minorHAnsi"/>
                </w:rPr>
                <w:t>South Western Sydney PHN</w:t>
              </w:r>
            </w:hyperlink>
          </w:p>
        </w:tc>
      </w:tr>
      <w:tr w:rsidR="001E692B" w:rsidRPr="00EA1B00" w14:paraId="6FB12B0C" w14:textId="77777777" w:rsidTr="00F27BFC">
        <w:tc>
          <w:tcPr>
            <w:tcW w:w="452" w:type="dxa"/>
            <w:shd w:val="clear" w:color="auto" w:fill="FFFFFF" w:themeFill="background1"/>
            <w:vAlign w:val="center"/>
          </w:tcPr>
          <w:p w14:paraId="711B994D" w14:textId="77777777" w:rsidR="001E692B" w:rsidRPr="00EA1B00" w:rsidRDefault="001E692B" w:rsidP="00961878">
            <w:pPr>
              <w:rPr>
                <w:rFonts w:eastAsia="Times New Roman" w:cstheme="minorHAnsi"/>
                <w:lang w:eastAsia="en-AU"/>
              </w:rPr>
            </w:pPr>
            <w:r w:rsidRPr="00EA1B00">
              <w:rPr>
                <w:rFonts w:eastAsia="Times New Roman" w:cstheme="minorHAnsi"/>
                <w:lang w:eastAsia="en-AU"/>
              </w:rPr>
              <w:t>10</w:t>
            </w:r>
          </w:p>
        </w:tc>
        <w:tc>
          <w:tcPr>
            <w:tcW w:w="4930" w:type="dxa"/>
            <w:shd w:val="clear" w:color="auto" w:fill="FFFFFF" w:themeFill="background1"/>
            <w:vAlign w:val="center"/>
          </w:tcPr>
          <w:p w14:paraId="4AD510B7" w14:textId="77777777" w:rsidR="001E692B" w:rsidRPr="00EA1B00" w:rsidRDefault="001E692B" w:rsidP="00961878">
            <w:pPr>
              <w:rPr>
                <w:rFonts w:eastAsia="Times New Roman" w:cstheme="minorHAnsi"/>
                <w:lang w:eastAsia="en-AU"/>
              </w:rPr>
            </w:pPr>
            <w:r w:rsidRPr="00EA1B00">
              <w:rPr>
                <w:rFonts w:eastAsia="Times New Roman" w:cstheme="minorHAnsi"/>
                <w:lang w:eastAsia="en-AU"/>
              </w:rPr>
              <w:t>Western New South Wales</w:t>
            </w:r>
          </w:p>
        </w:tc>
        <w:tc>
          <w:tcPr>
            <w:tcW w:w="4394" w:type="dxa"/>
            <w:shd w:val="clear" w:color="auto" w:fill="FFFFFF" w:themeFill="background1"/>
            <w:vAlign w:val="center"/>
          </w:tcPr>
          <w:p w14:paraId="6AEF0C20" w14:textId="77777777" w:rsidR="001E692B" w:rsidRPr="00EA1B00" w:rsidRDefault="001E692B" w:rsidP="00961878">
            <w:pPr>
              <w:rPr>
                <w:rFonts w:cstheme="minorHAnsi"/>
              </w:rPr>
            </w:pPr>
            <w:hyperlink r:id="rId20" w:history="1">
              <w:r w:rsidRPr="00EA1B00">
                <w:rPr>
                  <w:rStyle w:val="Hyperlink"/>
                  <w:rFonts w:cstheme="minorHAnsi"/>
                </w:rPr>
                <w:t>Western New South Wales PHN</w:t>
              </w:r>
            </w:hyperlink>
          </w:p>
        </w:tc>
      </w:tr>
      <w:tr w:rsidR="001E692B" w:rsidRPr="00EA1B00" w14:paraId="6D6235CF" w14:textId="77777777" w:rsidTr="00F27BFC">
        <w:tc>
          <w:tcPr>
            <w:tcW w:w="452" w:type="dxa"/>
            <w:shd w:val="clear" w:color="auto" w:fill="FFFFFF" w:themeFill="background1"/>
            <w:vAlign w:val="center"/>
          </w:tcPr>
          <w:p w14:paraId="7ACD5C46" w14:textId="77777777" w:rsidR="001E692B" w:rsidRPr="00EA1B00" w:rsidRDefault="001E692B" w:rsidP="00961878">
            <w:pPr>
              <w:rPr>
                <w:rFonts w:eastAsia="Times New Roman" w:cstheme="minorHAnsi"/>
                <w:lang w:eastAsia="en-AU"/>
              </w:rPr>
            </w:pPr>
            <w:r w:rsidRPr="00EA1B00">
              <w:rPr>
                <w:rFonts w:eastAsia="Times New Roman" w:cstheme="minorHAnsi"/>
                <w:lang w:eastAsia="en-AU"/>
              </w:rPr>
              <w:t>11</w:t>
            </w:r>
          </w:p>
        </w:tc>
        <w:tc>
          <w:tcPr>
            <w:tcW w:w="4930" w:type="dxa"/>
            <w:shd w:val="clear" w:color="auto" w:fill="FFFFFF" w:themeFill="background1"/>
            <w:vAlign w:val="center"/>
          </w:tcPr>
          <w:p w14:paraId="3359DF71" w14:textId="77777777" w:rsidR="001E692B" w:rsidRPr="00EA1B00" w:rsidRDefault="001E692B" w:rsidP="00961878">
            <w:pPr>
              <w:rPr>
                <w:rFonts w:eastAsia="Times New Roman" w:cstheme="minorHAnsi"/>
                <w:i/>
                <w:iCs/>
                <w:lang w:eastAsia="en-AU"/>
              </w:rPr>
            </w:pPr>
            <w:r w:rsidRPr="00EA1B00">
              <w:rPr>
                <w:rFonts w:eastAsia="Times New Roman" w:cstheme="minorHAnsi"/>
                <w:lang w:eastAsia="en-AU"/>
              </w:rPr>
              <w:t>Western Sydney</w:t>
            </w:r>
            <w:r>
              <w:rPr>
                <w:rFonts w:eastAsia="Times New Roman" w:cstheme="minorHAnsi"/>
                <w:lang w:eastAsia="en-AU"/>
              </w:rPr>
              <w:t xml:space="preserve"> (</w:t>
            </w:r>
            <w:proofErr w:type="spellStart"/>
            <w:r w:rsidRPr="00EA1B00">
              <w:rPr>
                <w:rFonts w:eastAsia="Times New Roman" w:cstheme="minorHAnsi"/>
                <w:i/>
                <w:iCs/>
                <w:lang w:eastAsia="en-AU"/>
              </w:rPr>
              <w:t>WentWest</w:t>
            </w:r>
            <w:proofErr w:type="spellEnd"/>
            <w:r>
              <w:rPr>
                <w:rFonts w:eastAsia="Times New Roman" w:cstheme="minorHAnsi"/>
                <w:i/>
                <w:iCs/>
                <w:lang w:eastAsia="en-AU"/>
              </w:rPr>
              <w:t>)</w:t>
            </w:r>
          </w:p>
        </w:tc>
        <w:tc>
          <w:tcPr>
            <w:tcW w:w="4394" w:type="dxa"/>
            <w:shd w:val="clear" w:color="auto" w:fill="FFFFFF" w:themeFill="background1"/>
            <w:vAlign w:val="center"/>
          </w:tcPr>
          <w:p w14:paraId="19DDCF30" w14:textId="77777777" w:rsidR="001E692B" w:rsidRPr="00EA1B00" w:rsidRDefault="001E692B" w:rsidP="00961878">
            <w:pPr>
              <w:rPr>
                <w:rFonts w:cstheme="minorHAnsi"/>
              </w:rPr>
            </w:pPr>
            <w:hyperlink r:id="rId21" w:history="1">
              <w:proofErr w:type="spellStart"/>
              <w:r w:rsidRPr="00EA1B00">
                <w:rPr>
                  <w:rStyle w:val="Hyperlink"/>
                  <w:rFonts w:cstheme="minorHAnsi"/>
                </w:rPr>
                <w:t>Wentwest</w:t>
              </w:r>
              <w:proofErr w:type="spellEnd"/>
            </w:hyperlink>
          </w:p>
        </w:tc>
      </w:tr>
    </w:tbl>
    <w:p w14:paraId="6BB72A14" w14:textId="77777777" w:rsidR="001E692B" w:rsidRDefault="001E692B" w:rsidP="001E692B">
      <w:pPr>
        <w:spacing w:after="0"/>
        <w:rPr>
          <w:rFonts w:cstheme="minorHAnsi"/>
          <w:b/>
          <w:bCs/>
          <w:lang w:val="en"/>
        </w:rPr>
      </w:pPr>
    </w:p>
    <w:p w14:paraId="5F34AFCF" w14:textId="77777777" w:rsidR="001E692B" w:rsidRPr="00B64346" w:rsidRDefault="001E692B" w:rsidP="00121616">
      <w:pPr>
        <w:spacing w:line="240" w:lineRule="auto"/>
        <w:ind w:left="426"/>
        <w:rPr>
          <w:rFonts w:ascii="Calibri" w:hAnsi="Calibri" w:cs="Calibri"/>
          <w:sz w:val="22"/>
          <w:szCs w:val="22"/>
        </w:rPr>
      </w:pPr>
    </w:p>
    <w:sectPr w:rsidR="001E692B" w:rsidRPr="00B64346" w:rsidSect="00AF295A">
      <w:headerReference w:type="even" r:id="rId22"/>
      <w:headerReference w:type="default" r:id="rId23"/>
      <w:footerReference w:type="even" r:id="rId24"/>
      <w:footerReference w:type="default" r:id="rId25"/>
      <w:headerReference w:type="first" r:id="rId26"/>
      <w:footerReference w:type="first" r:id="rId27"/>
      <w:pgSz w:w="11906" w:h="16838"/>
      <w:pgMar w:top="1440" w:right="1080" w:bottom="1440" w:left="1080"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A8B078" w14:textId="77777777" w:rsidR="00741C5D" w:rsidRDefault="00741C5D" w:rsidP="00C375E1">
      <w:pPr>
        <w:spacing w:after="0" w:line="240" w:lineRule="auto"/>
      </w:pPr>
      <w:r>
        <w:separator/>
      </w:r>
    </w:p>
  </w:endnote>
  <w:endnote w:type="continuationSeparator" w:id="0">
    <w:p w14:paraId="4E2BD230" w14:textId="77777777" w:rsidR="00741C5D" w:rsidRDefault="00741C5D" w:rsidP="00C375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9064C" w14:textId="77777777" w:rsidR="00E51060" w:rsidRDefault="00E510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A753E" w14:textId="77777777" w:rsidR="00E51060" w:rsidRDefault="00E5106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3DF10" w14:textId="77777777" w:rsidR="00E51060" w:rsidRDefault="00E510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0F155E" w14:textId="77777777" w:rsidR="00741C5D" w:rsidRDefault="00741C5D" w:rsidP="00C375E1">
      <w:pPr>
        <w:spacing w:after="0" w:line="240" w:lineRule="auto"/>
      </w:pPr>
      <w:r>
        <w:separator/>
      </w:r>
    </w:p>
  </w:footnote>
  <w:footnote w:type="continuationSeparator" w:id="0">
    <w:p w14:paraId="09213C53" w14:textId="77777777" w:rsidR="00741C5D" w:rsidRDefault="00741C5D" w:rsidP="00C375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679C3" w14:textId="77777777" w:rsidR="00E51060" w:rsidRDefault="00E510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EA2C6" w14:textId="5A9046F0" w:rsidR="00844A1B" w:rsidRDefault="00844A1B">
    <w:pPr>
      <w:pStyle w:val="Header"/>
    </w:pPr>
    <w:r>
      <w:rPr>
        <w:noProof/>
      </w:rPr>
      <w:drawing>
        <wp:inline distT="0" distB="0" distL="0" distR="0" wp14:anchorId="74385DB0" wp14:editId="41E9C4EC">
          <wp:extent cx="2657475" cy="1052079"/>
          <wp:effectExtent l="0" t="0" r="0" b="0"/>
          <wp:docPr id="15011298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1129829" name="Picture 1501129829"/>
                  <pic:cNvPicPr/>
                </pic:nvPicPr>
                <pic:blipFill>
                  <a:blip r:embed="rId1">
                    <a:extLst>
                      <a:ext uri="{28A0092B-C50C-407E-A947-70E740481C1C}">
                        <a14:useLocalDpi xmlns:a14="http://schemas.microsoft.com/office/drawing/2010/main" val="0"/>
                      </a:ext>
                    </a:extLst>
                  </a:blip>
                  <a:stretch>
                    <a:fillRect/>
                  </a:stretch>
                </pic:blipFill>
                <pic:spPr>
                  <a:xfrm>
                    <a:off x="0" y="0"/>
                    <a:ext cx="2664465" cy="1054846"/>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CA759" w14:textId="2CA9623E" w:rsidR="00696338" w:rsidRDefault="00B64346">
    <w:pPr>
      <w:pStyle w:val="Header"/>
    </w:pPr>
    <w:r>
      <w:rPr>
        <w:noProof/>
      </w:rPr>
      <w:drawing>
        <wp:anchor distT="0" distB="0" distL="114300" distR="114300" simplePos="0" relativeHeight="251657216" behindDoc="0" locked="0" layoutInCell="1" allowOverlap="1" wp14:anchorId="5200A426" wp14:editId="41772BE3">
          <wp:simplePos x="0" y="0"/>
          <wp:positionH relativeFrom="margin">
            <wp:align>left</wp:align>
          </wp:positionH>
          <wp:positionV relativeFrom="paragraph">
            <wp:posOffset>1270</wp:posOffset>
          </wp:positionV>
          <wp:extent cx="2495550" cy="987487"/>
          <wp:effectExtent l="0" t="0" r="0" b="3175"/>
          <wp:wrapNone/>
          <wp:docPr id="18804342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147995" name="Picture 764147995"/>
                  <pic:cNvPicPr/>
                </pic:nvPicPr>
                <pic:blipFill>
                  <a:blip r:embed="rId1">
                    <a:extLst>
                      <a:ext uri="{28A0092B-C50C-407E-A947-70E740481C1C}">
                        <a14:useLocalDpi xmlns:a14="http://schemas.microsoft.com/office/drawing/2010/main" val="0"/>
                      </a:ext>
                    </a:extLst>
                  </a:blip>
                  <a:stretch>
                    <a:fillRect/>
                  </a:stretch>
                </pic:blipFill>
                <pic:spPr>
                  <a:xfrm>
                    <a:off x="0" y="0"/>
                    <a:ext cx="2507479" cy="992207"/>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C85558"/>
    <w:multiLevelType w:val="hybridMultilevel"/>
    <w:tmpl w:val="1F0A0A2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21341358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5E1"/>
    <w:rsid w:val="00087B63"/>
    <w:rsid w:val="000D1AD2"/>
    <w:rsid w:val="00121616"/>
    <w:rsid w:val="00164772"/>
    <w:rsid w:val="001706C7"/>
    <w:rsid w:val="001A0FC1"/>
    <w:rsid w:val="001E692B"/>
    <w:rsid w:val="00205BCF"/>
    <w:rsid w:val="00262CC2"/>
    <w:rsid w:val="00322F38"/>
    <w:rsid w:val="00370C82"/>
    <w:rsid w:val="003903B6"/>
    <w:rsid w:val="003A78B7"/>
    <w:rsid w:val="00444CA2"/>
    <w:rsid w:val="00487C55"/>
    <w:rsid w:val="00555E1F"/>
    <w:rsid w:val="00591F07"/>
    <w:rsid w:val="005A0463"/>
    <w:rsid w:val="00696338"/>
    <w:rsid w:val="006A5ADB"/>
    <w:rsid w:val="007000A2"/>
    <w:rsid w:val="00741C5D"/>
    <w:rsid w:val="00770E32"/>
    <w:rsid w:val="00840701"/>
    <w:rsid w:val="00844A1B"/>
    <w:rsid w:val="00854B07"/>
    <w:rsid w:val="009642DC"/>
    <w:rsid w:val="00973F04"/>
    <w:rsid w:val="009B7BCD"/>
    <w:rsid w:val="009E65A7"/>
    <w:rsid w:val="00A27EEF"/>
    <w:rsid w:val="00A776DD"/>
    <w:rsid w:val="00AC1321"/>
    <w:rsid w:val="00AC5B39"/>
    <w:rsid w:val="00AD6C9B"/>
    <w:rsid w:val="00AF295A"/>
    <w:rsid w:val="00AF679D"/>
    <w:rsid w:val="00B20CC1"/>
    <w:rsid w:val="00B30E96"/>
    <w:rsid w:val="00B52593"/>
    <w:rsid w:val="00B64346"/>
    <w:rsid w:val="00B97FF5"/>
    <w:rsid w:val="00C2268D"/>
    <w:rsid w:val="00C375E1"/>
    <w:rsid w:val="00C74C2D"/>
    <w:rsid w:val="00D02120"/>
    <w:rsid w:val="00D46FA7"/>
    <w:rsid w:val="00E51060"/>
    <w:rsid w:val="00EA75DF"/>
    <w:rsid w:val="00EC5E98"/>
    <w:rsid w:val="00EE23C7"/>
    <w:rsid w:val="00EF3504"/>
    <w:rsid w:val="00F172BC"/>
    <w:rsid w:val="00F27BFC"/>
    <w:rsid w:val="00F476E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7C17E1"/>
  <w15:chartTrackingRefBased/>
  <w15:docId w15:val="{ABA2B481-39ED-442E-8032-719AA9801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375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375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375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375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375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375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75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75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75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75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375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375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375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375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375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75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75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75E1"/>
    <w:rPr>
      <w:rFonts w:eastAsiaTheme="majorEastAsia" w:cstheme="majorBidi"/>
      <w:color w:val="272727" w:themeColor="text1" w:themeTint="D8"/>
    </w:rPr>
  </w:style>
  <w:style w:type="paragraph" w:styleId="Title">
    <w:name w:val="Title"/>
    <w:basedOn w:val="Normal"/>
    <w:next w:val="Normal"/>
    <w:link w:val="TitleChar"/>
    <w:uiPriority w:val="10"/>
    <w:qFormat/>
    <w:rsid w:val="00C375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75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75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75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75E1"/>
    <w:pPr>
      <w:spacing w:before="160"/>
      <w:jc w:val="center"/>
    </w:pPr>
    <w:rPr>
      <w:i/>
      <w:iCs/>
      <w:color w:val="404040" w:themeColor="text1" w:themeTint="BF"/>
    </w:rPr>
  </w:style>
  <w:style w:type="character" w:customStyle="1" w:styleId="QuoteChar">
    <w:name w:val="Quote Char"/>
    <w:basedOn w:val="DefaultParagraphFont"/>
    <w:link w:val="Quote"/>
    <w:uiPriority w:val="29"/>
    <w:rsid w:val="00C375E1"/>
    <w:rPr>
      <w:i/>
      <w:iCs/>
      <w:color w:val="404040" w:themeColor="text1" w:themeTint="BF"/>
    </w:rPr>
  </w:style>
  <w:style w:type="paragraph" w:styleId="ListParagraph">
    <w:name w:val="List Paragraph"/>
    <w:basedOn w:val="Normal"/>
    <w:uiPriority w:val="34"/>
    <w:qFormat/>
    <w:rsid w:val="00C375E1"/>
    <w:pPr>
      <w:ind w:left="720"/>
      <w:contextualSpacing/>
    </w:pPr>
  </w:style>
  <w:style w:type="character" w:styleId="IntenseEmphasis">
    <w:name w:val="Intense Emphasis"/>
    <w:basedOn w:val="DefaultParagraphFont"/>
    <w:uiPriority w:val="21"/>
    <w:qFormat/>
    <w:rsid w:val="00C375E1"/>
    <w:rPr>
      <w:i/>
      <w:iCs/>
      <w:color w:val="0F4761" w:themeColor="accent1" w:themeShade="BF"/>
    </w:rPr>
  </w:style>
  <w:style w:type="paragraph" w:styleId="IntenseQuote">
    <w:name w:val="Intense Quote"/>
    <w:basedOn w:val="Normal"/>
    <w:next w:val="Normal"/>
    <w:link w:val="IntenseQuoteChar"/>
    <w:uiPriority w:val="30"/>
    <w:qFormat/>
    <w:rsid w:val="00C375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375E1"/>
    <w:rPr>
      <w:i/>
      <w:iCs/>
      <w:color w:val="0F4761" w:themeColor="accent1" w:themeShade="BF"/>
    </w:rPr>
  </w:style>
  <w:style w:type="character" w:styleId="IntenseReference">
    <w:name w:val="Intense Reference"/>
    <w:basedOn w:val="DefaultParagraphFont"/>
    <w:uiPriority w:val="32"/>
    <w:qFormat/>
    <w:rsid w:val="00C375E1"/>
    <w:rPr>
      <w:b/>
      <w:bCs/>
      <w:smallCaps/>
      <w:color w:val="0F4761" w:themeColor="accent1" w:themeShade="BF"/>
      <w:spacing w:val="5"/>
    </w:rPr>
  </w:style>
  <w:style w:type="paragraph" w:styleId="Header">
    <w:name w:val="header"/>
    <w:basedOn w:val="Normal"/>
    <w:link w:val="HeaderChar"/>
    <w:uiPriority w:val="99"/>
    <w:unhideWhenUsed/>
    <w:rsid w:val="00C375E1"/>
    <w:pPr>
      <w:tabs>
        <w:tab w:val="center" w:pos="4513"/>
        <w:tab w:val="right" w:pos="9026"/>
      </w:tabs>
      <w:spacing w:after="0" w:line="240" w:lineRule="auto"/>
    </w:pPr>
  </w:style>
  <w:style w:type="character" w:customStyle="1" w:styleId="HeaderChar">
    <w:name w:val="Header Char"/>
    <w:basedOn w:val="DefaultParagraphFont"/>
    <w:link w:val="Header"/>
    <w:uiPriority w:val="99"/>
    <w:rsid w:val="00C375E1"/>
  </w:style>
  <w:style w:type="paragraph" w:styleId="Footer">
    <w:name w:val="footer"/>
    <w:basedOn w:val="Normal"/>
    <w:link w:val="FooterChar"/>
    <w:uiPriority w:val="99"/>
    <w:unhideWhenUsed/>
    <w:rsid w:val="00C375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C375E1"/>
  </w:style>
  <w:style w:type="character" w:styleId="Hyperlink">
    <w:name w:val="Hyperlink"/>
    <w:basedOn w:val="DefaultParagraphFont"/>
    <w:uiPriority w:val="99"/>
    <w:unhideWhenUsed/>
    <w:rsid w:val="001E692B"/>
    <w:rPr>
      <w:color w:val="0000FF"/>
      <w:u w:val="single"/>
    </w:rPr>
  </w:style>
  <w:style w:type="table" w:styleId="TableGrid">
    <w:name w:val="Table Grid"/>
    <w:basedOn w:val="TableNormal"/>
    <w:uiPriority w:val="39"/>
    <w:rsid w:val="001E692B"/>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thephn.com.au/" TargetMode="External"/><Relationship Id="rId18" Type="http://schemas.openxmlformats.org/officeDocument/2006/relationships/hyperlink" Target="http://www.coordinare.org.au/"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www.wentwest.com.au/" TargetMode="External"/><Relationship Id="rId7" Type="http://schemas.openxmlformats.org/officeDocument/2006/relationships/settings" Target="settings.xml"/><Relationship Id="rId12" Type="http://schemas.openxmlformats.org/officeDocument/2006/relationships/hyperlink" Target="https://www.cesphn.org.au/" TargetMode="External"/><Relationship Id="rId17" Type="http://schemas.openxmlformats.org/officeDocument/2006/relationships/hyperlink" Target="http://www.sydneynorthhealthnetwork.org.au/"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hnc.org.au/" TargetMode="External"/><Relationship Id="rId20" Type="http://schemas.openxmlformats.org/officeDocument/2006/relationships/hyperlink" Target="http://www.wnswphn.org.au/"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hnact.org.au/"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www.nbmphn.com.au/"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www.swsphn.com.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mphn.org.au/" TargetMode="External"/><Relationship Id="rId22" Type="http://schemas.openxmlformats.org/officeDocument/2006/relationships/header" Target="header1.xml"/><Relationship Id="rId27"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4A591786CE93247B727A1CF3DA016DE" ma:contentTypeVersion="21" ma:contentTypeDescription="Create a new document." ma:contentTypeScope="" ma:versionID="9e2f8d22c5b8a6ab0898840f4791d1f4">
  <xsd:schema xmlns:xsd="http://www.w3.org/2001/XMLSchema" xmlns:xs="http://www.w3.org/2001/XMLSchema" xmlns:p="http://schemas.microsoft.com/office/2006/metadata/properties" xmlns:ns2="a8153cb3-a28c-47db-b89c-3b54851be8db" xmlns:ns3="a9f2f890-669f-4141-a583-94d83a355e98" targetNamespace="http://schemas.microsoft.com/office/2006/metadata/properties" ma:root="true" ma:fieldsID="1b6d939dcc1bb1b5d95a13d64bcf2dbb" ns2:_="" ns3:_="">
    <xsd:import namespace="a8153cb3-a28c-47db-b89c-3b54851be8db"/>
    <xsd:import namespace="a9f2f890-669f-4141-a583-94d83a355e9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bc65b3857c184e92933b50e604bdc9b1" minOccurs="0"/>
                <xsd:element ref="ns3:TaxCatchAll" minOccurs="0"/>
                <xsd:element ref="ns2:if91f60afa524e6db35d52d6ffff931e" minOccurs="0"/>
                <xsd:element ref="ns2:lcf76f155ced4ddcb4097134ff3c332f" minOccurs="0"/>
                <xsd:element ref="ns2:MediaServiceOCR" minOccurs="0"/>
                <xsd:element ref="ns2:MediaServiceBillingMetadata" minOccurs="0"/>
                <xsd:element ref="ns2:Subtitl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153cb3-a28c-47db-b89c-3b54851be8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bc65b3857c184e92933b50e604bdc9b1" ma:index="17" nillable="true" ma:taxonomy="true" ma:internalName="bc65b3857c184e92933b50e604bdc9b1" ma:taxonomyFieldName="Document_x0020_Type" ma:displayName="Document Type" ma:indexed="true" ma:default="" ma:fieldId="{bc65b385-7c18-4e92-933b-50e604bdc9b1}" ma:sspId="a7b444fa-43f8-4827-af8e-a09e89e601cd" ma:termSetId="ec22e653-8998-4274-8a8a-a7aee447b0b8" ma:anchorId="00000000-0000-0000-0000-000000000000" ma:open="false" ma:isKeyword="false">
      <xsd:complexType>
        <xsd:sequence>
          <xsd:element ref="pc:Terms" minOccurs="0" maxOccurs="1"/>
        </xsd:sequence>
      </xsd:complexType>
    </xsd:element>
    <xsd:element name="if91f60afa524e6db35d52d6ffff931e" ma:index="20" nillable="true" ma:taxonomy="true" ma:internalName="if91f60afa524e6db35d52d6ffff931e" ma:taxonomyFieldName="Document_x0020_Status" ma:displayName="Document Status" ma:readOnly="false" ma:default="" ma:fieldId="{2f91f60a-fa52-4e6d-b35d-52d6ffff931e}" ma:sspId="a7b444fa-43f8-4827-af8e-a09e89e601cd" ma:termSetId="180636dd-68f1-4e14-9c40-b9ba440d3809" ma:anchorId="00000000-0000-0000-0000-000000000000" ma:open="false" ma:isKeyword="false">
      <xsd:complexType>
        <xsd:sequence>
          <xsd:element ref="pc:Terms" minOccurs="0" maxOccurs="1"/>
        </xsd:sequence>
      </xsd:complex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7b444fa-43f8-4827-af8e-a09e89e601cd"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hidden="true" ma:internalName="MediaServiceOCR"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element name="Subtitle" ma:index="25" nillable="true" ma:displayName="Subtitle" ma:description="subtitle" ma:indexed="true" ma:internalName="Subtitle">
      <xsd:simpleType>
        <xsd:restriction base="dms:Text">
          <xsd:maxLength value="255"/>
        </xsd:restriction>
      </xsd:simple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f2f890-669f-4141-a583-94d83a355e9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9e83866-b5ef-4322-bf8c-30b3cd78a85e}" ma:internalName="TaxCatchAll" ma:readOnly="false" ma:showField="CatchAllData" ma:web="a9f2f890-669f-4141-a583-94d83a355e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8153cb3-a28c-47db-b89c-3b54851be8db">
      <Terms xmlns="http://schemas.microsoft.com/office/infopath/2007/PartnerControls"/>
    </lcf76f155ced4ddcb4097134ff3c332f>
    <TaxCatchAll xmlns="a9f2f890-669f-4141-a583-94d83a355e98">
      <Value>748</Value>
      <Value>6</Value>
    </TaxCatchAll>
    <if91f60afa524e6db35d52d6ffff931e xmlns="a8153cb3-a28c-47db-b89c-3b54851be8db">
      <Terms xmlns="http://schemas.microsoft.com/office/infopath/2007/PartnerControls">
        <TermInfo xmlns="http://schemas.microsoft.com/office/infopath/2007/PartnerControls">
          <TermName xmlns="http://schemas.microsoft.com/office/infopath/2007/PartnerControls">Draft</TermName>
          <TermId xmlns="http://schemas.microsoft.com/office/infopath/2007/PartnerControls">1c8a4642-9974-4651-9f42-b7fef2083a03</TermId>
        </TermInfo>
      </Terms>
    </if91f60afa524e6db35d52d6ffff931e>
    <bc65b3857c184e92933b50e604bdc9b1 xmlns="a8153cb3-a28c-47db-b89c-3b54851be8db">
      <Terms xmlns="http://schemas.microsoft.com/office/infopath/2007/PartnerControls">
        <TermInfo xmlns="http://schemas.microsoft.com/office/infopath/2007/PartnerControls">
          <TermName xmlns="http://schemas.microsoft.com/office/infopath/2007/PartnerControls">Information paper</TermName>
          <TermId xmlns="http://schemas.microsoft.com/office/infopath/2007/PartnerControls">cd7a24fb-8277-49a4-90da-882cfefafa33</TermId>
        </TermInfo>
      </Terms>
    </bc65b3857c184e92933b50e604bdc9b1>
    <Subtitle xmlns="a8153cb3-a28c-47db-b89c-3b54851be8db" xsi:nil="true"/>
  </documentManagement>
</p:properties>
</file>

<file path=customXml/itemProps1.xml><?xml version="1.0" encoding="utf-8"?>
<ds:datastoreItem xmlns:ds="http://schemas.openxmlformats.org/officeDocument/2006/customXml" ds:itemID="{AE257E89-6E39-435A-BBB1-75C001E12A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153cb3-a28c-47db-b89c-3b54851be8db"/>
    <ds:schemaRef ds:uri="a9f2f890-669f-4141-a583-94d83a355e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73E482-7BAD-485E-9043-319F23890044}">
  <ds:schemaRefs>
    <ds:schemaRef ds:uri="http://schemas.microsoft.com/sharepoint/v3/contenttype/forms"/>
  </ds:schemaRefs>
</ds:datastoreItem>
</file>

<file path=customXml/itemProps3.xml><?xml version="1.0" encoding="utf-8"?>
<ds:datastoreItem xmlns:ds="http://schemas.openxmlformats.org/officeDocument/2006/customXml" ds:itemID="{BF53C8DD-20EA-4F9F-AED6-B796AD794AD8}">
  <ds:schemaRefs>
    <ds:schemaRef ds:uri="http://schemas.openxmlformats.org/officeDocument/2006/bibliography"/>
  </ds:schemaRefs>
</ds:datastoreItem>
</file>

<file path=customXml/itemProps4.xml><?xml version="1.0" encoding="utf-8"?>
<ds:datastoreItem xmlns:ds="http://schemas.openxmlformats.org/officeDocument/2006/customXml" ds:itemID="{A0CADC6A-A257-4079-B4CD-FB926C21F8D8}">
  <ds:schemaRefs>
    <ds:schemaRef ds:uri="http://schemas.microsoft.com/office/2006/metadata/properties"/>
    <ds:schemaRef ds:uri="http://schemas.microsoft.com/office/infopath/2007/PartnerControls"/>
    <ds:schemaRef ds:uri="a8153cb3-a28c-47db-b89c-3b54851be8db"/>
    <ds:schemaRef ds:uri="a9f2f890-669f-4141-a583-94d83a355e98"/>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2</Pages>
  <Words>786</Words>
  <Characters>4365</Characters>
  <Application>Microsoft Office Word</Application>
  <DocSecurity>0</DocSecurity>
  <Lines>272</Lines>
  <Paragraphs>156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NSW/ACT PHN Network</dc:title>
  <dc:subject/>
  <dc:creator>Rebecca Johnson</dc:creator>
  <cp:keywords/>
  <dc:description/>
  <cp:lastModifiedBy>Brydget Aguilar</cp:lastModifiedBy>
  <cp:revision>24</cp:revision>
  <dcterms:created xsi:type="dcterms:W3CDTF">2026-02-18T02:04:00Z</dcterms:created>
  <dcterms:modified xsi:type="dcterms:W3CDTF">2026-09-18T03:29:00Z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0x010100D4A591786CE93247B727A1CF3DA016DE</vt:lpwstr>
  </property>
  <property fmtid="{D5CDD505-2E9C-101B-9397-08002B2CF9AE}" pid="3" name="docLang">
    <vt:lpwstr>en</vt:lpwstr>
  </property>
  <property fmtid="{D5CDD505-2E9C-101B-9397-08002B2CF9AE}" pid="4" name="Document_x0020_Type">
    <vt:lpwstr>748;#Information paper|cd7a24fb-8277-49a4-90da-882cfefafa33</vt:lpwstr>
  </property>
  <property fmtid="{D5CDD505-2E9C-101B-9397-08002B2CF9AE}" pid="5" name="MediaServiceImageTags">
    <vt:lpwstr/>
  </property>
  <property fmtid="{D5CDD505-2E9C-101B-9397-08002B2CF9AE}" pid="6" name="Document_x0020_Status">
    <vt:lpwstr>6;#Draft|1c8a4642-9974-4651-9f42-b7fef2083a03</vt:lpwstr>
  </property>
  <property fmtid="{D5CDD505-2E9C-101B-9397-08002B2CF9AE}" pid="7" name="Document Status">
    <vt:lpwstr>6;#Draft|1c8a4642-9974-4651-9f42-b7fef2083a03</vt:lpwstr>
  </property>
  <property fmtid="{D5CDD505-2E9C-101B-9397-08002B2CF9AE}" pid="8" name="Document Type">
    <vt:lpwstr>748;#Information paper|cd7a24fb-8277-49a4-90da-882cfefafa33</vt:lpwstr>
  </property>
</Properties>
</file>